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A21" w:rsidRPr="000B53CC" w:rsidRDefault="00064A21">
      <w:pPr>
        <w:rPr>
          <w:b/>
          <w:color w:val="244061"/>
        </w:rPr>
      </w:pPr>
    </w:p>
    <w:tbl>
      <w:tblPr>
        <w:tblW w:w="11268" w:type="dxa"/>
        <w:tblInd w:w="-1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9408"/>
      </w:tblGrid>
      <w:tr w:rsidR="004E4EEA" w:rsidRPr="004E4EEA" w:rsidTr="004E4EEA">
        <w:tc>
          <w:tcPr>
            <w:tcW w:w="1860" w:type="dxa"/>
          </w:tcPr>
          <w:p w:rsidR="004E4EEA" w:rsidRPr="000B53CC" w:rsidRDefault="004E4EEA" w:rsidP="004E4EEA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Otsikko</w:t>
            </w:r>
          </w:p>
        </w:tc>
        <w:tc>
          <w:tcPr>
            <w:tcW w:w="9408" w:type="dxa"/>
            <w:shd w:val="clear" w:color="auto" w:fill="auto"/>
          </w:tcPr>
          <w:p w:rsidR="004E4EEA" w:rsidRPr="004E4EEA" w:rsidRDefault="004E4EEA" w:rsidP="004E4EEA">
            <w:pPr>
              <w:rPr>
                <w:b/>
                <w:lang w:val="fi-FI"/>
              </w:rPr>
            </w:pPr>
            <w:r w:rsidRPr="004E4EEA">
              <w:rPr>
                <w:lang w:val="fi-FI"/>
              </w:rPr>
              <w:t>Kierrätys ja kestävä luonnonvarojen hallinta</w:t>
            </w:r>
          </w:p>
        </w:tc>
      </w:tr>
      <w:tr w:rsidR="004E4EEA" w:rsidRPr="00485034" w:rsidTr="004E4EEA">
        <w:tc>
          <w:tcPr>
            <w:tcW w:w="1860" w:type="dxa"/>
          </w:tcPr>
          <w:p w:rsidR="004E4EEA" w:rsidRPr="000B53CC" w:rsidRDefault="004E4EEA" w:rsidP="004E4EEA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Kesto (viikkoina)</w:t>
            </w:r>
          </w:p>
        </w:tc>
        <w:tc>
          <w:tcPr>
            <w:tcW w:w="9408" w:type="dxa"/>
            <w:shd w:val="clear" w:color="auto" w:fill="auto"/>
          </w:tcPr>
          <w:p w:rsidR="004E4EEA" w:rsidRPr="00485034" w:rsidRDefault="004E4EEA" w:rsidP="004E4EEA">
            <w:r w:rsidRPr="00485034">
              <w:t>18</w:t>
            </w:r>
          </w:p>
        </w:tc>
      </w:tr>
      <w:tr w:rsidR="004E4EEA" w:rsidRPr="00485034" w:rsidTr="004E4EEA">
        <w:tc>
          <w:tcPr>
            <w:tcW w:w="1860" w:type="dxa"/>
          </w:tcPr>
          <w:p w:rsidR="004E4EEA" w:rsidRPr="000B53CC" w:rsidRDefault="004E4EEA" w:rsidP="004E4EEA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Aloitus / lopetus viikko</w:t>
            </w:r>
          </w:p>
        </w:tc>
        <w:tc>
          <w:tcPr>
            <w:tcW w:w="9408" w:type="dxa"/>
            <w:shd w:val="clear" w:color="auto" w:fill="auto"/>
          </w:tcPr>
          <w:p w:rsidR="004E4EEA" w:rsidRPr="00485034" w:rsidRDefault="004E4EEA" w:rsidP="004E4EEA">
            <w:r>
              <w:t>1-18</w:t>
            </w:r>
          </w:p>
        </w:tc>
      </w:tr>
      <w:tr w:rsidR="004E4EEA" w:rsidRPr="00D6027E" w:rsidTr="004E4EEA">
        <w:tc>
          <w:tcPr>
            <w:tcW w:w="1860" w:type="dxa"/>
          </w:tcPr>
          <w:p w:rsidR="004E4EEA" w:rsidRPr="000B53CC" w:rsidRDefault="004E4EEA" w:rsidP="004E4EEA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Keskeiset käsitteet ja ongelmat</w:t>
            </w:r>
          </w:p>
          <w:p w:rsidR="004E4EEA" w:rsidRPr="000B53CC" w:rsidRDefault="004E4EEA" w:rsidP="004E4EEA">
            <w:pPr>
              <w:rPr>
                <w:b/>
                <w:color w:val="244061"/>
              </w:rPr>
            </w:pPr>
          </w:p>
        </w:tc>
        <w:tc>
          <w:tcPr>
            <w:tcW w:w="9408" w:type="dxa"/>
            <w:shd w:val="clear" w:color="auto" w:fill="auto"/>
          </w:tcPr>
          <w:p w:rsidR="004E4EEA" w:rsidRPr="00D6027E" w:rsidRDefault="00D6027E" w:rsidP="004E4EEA">
            <w:pPr>
              <w:rPr>
                <w:b/>
                <w:lang w:val="fi-FI"/>
              </w:rPr>
            </w:pPr>
            <w:r w:rsidRPr="00D6027E">
              <w:rPr>
                <w:lang w:val="fi-FI"/>
              </w:rPr>
              <w:t>Kierrätys; Kestävä luonnonvarojen hallinta; Jätehuolto</w:t>
            </w:r>
          </w:p>
        </w:tc>
      </w:tr>
      <w:tr w:rsidR="004E4EEA" w:rsidRPr="00D6027E" w:rsidTr="004E4EEA">
        <w:tc>
          <w:tcPr>
            <w:tcW w:w="1860" w:type="dxa"/>
          </w:tcPr>
          <w:p w:rsidR="004E4EEA" w:rsidRPr="000B53CC" w:rsidRDefault="004E4EEA" w:rsidP="004E4EEA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Käyttötarkoitus</w:t>
            </w:r>
          </w:p>
        </w:tc>
        <w:tc>
          <w:tcPr>
            <w:tcW w:w="9408" w:type="dxa"/>
            <w:shd w:val="clear" w:color="auto" w:fill="auto"/>
          </w:tcPr>
          <w:p w:rsidR="004E4EEA" w:rsidRPr="00D6027E" w:rsidRDefault="00D6027E" w:rsidP="00D6027E">
            <w:pPr>
              <w:rPr>
                <w:color w:val="000000"/>
                <w:szCs w:val="24"/>
                <w:lang w:val="fi-FI"/>
              </w:rPr>
            </w:pPr>
            <w:r w:rsidRPr="00D6027E">
              <w:rPr>
                <w:color w:val="000000"/>
                <w:szCs w:val="24"/>
                <w:lang w:val="fi-FI"/>
              </w:rPr>
              <w:t>Antaa analyysiin taustatietoa, joka keskittyy eri jätehuoltoon keskittyvän tapaustutkimuksen eri toimijoihin (valtio ja kunnat, asukkaat</w:t>
            </w:r>
            <w:r w:rsidR="004E4EEA" w:rsidRPr="00D6027E">
              <w:rPr>
                <w:color w:val="000000"/>
                <w:szCs w:val="24"/>
                <w:lang w:val="fi-FI"/>
              </w:rPr>
              <w:t xml:space="preserve">), </w:t>
            </w:r>
            <w:r>
              <w:rPr>
                <w:color w:val="000000"/>
                <w:szCs w:val="24"/>
                <w:lang w:val="fi-FI"/>
              </w:rPr>
              <w:t>edistää kriittisen analyysin pohjalta toteutettua politiikkaa ja sen vaikutusta ja laatimista erilaisiin kestäviin ratkaisuihin</w:t>
            </w:r>
            <w:r w:rsidR="004E4EEA" w:rsidRPr="00D6027E">
              <w:rPr>
                <w:color w:val="000000"/>
                <w:szCs w:val="24"/>
                <w:lang w:val="fi-FI"/>
              </w:rPr>
              <w:t>.</w:t>
            </w:r>
          </w:p>
        </w:tc>
      </w:tr>
      <w:tr w:rsidR="004E4EEA" w:rsidRPr="00D6027E" w:rsidTr="004E4EEA">
        <w:tc>
          <w:tcPr>
            <w:tcW w:w="1860" w:type="dxa"/>
          </w:tcPr>
          <w:p w:rsidR="004E4EEA" w:rsidRPr="00C973E3" w:rsidRDefault="004E4EEA" w:rsidP="004E4EEA">
            <w:pPr>
              <w:rPr>
                <w:b/>
                <w:color w:val="244061"/>
                <w:lang w:val="fi-FI"/>
              </w:rPr>
            </w:pPr>
            <w:r w:rsidRPr="00C973E3">
              <w:rPr>
                <w:b/>
                <w:color w:val="244061"/>
                <w:lang w:val="fi-FI"/>
              </w:rPr>
              <w:t>Oppimistulokset</w:t>
            </w:r>
          </w:p>
        </w:tc>
        <w:tc>
          <w:tcPr>
            <w:tcW w:w="9408" w:type="dxa"/>
            <w:shd w:val="clear" w:color="auto" w:fill="auto"/>
          </w:tcPr>
          <w:p w:rsidR="004E4EEA" w:rsidRPr="00485034" w:rsidRDefault="00D6027E" w:rsidP="004E4EEA">
            <w:r>
              <w:t>Oppijat oppivat:</w:t>
            </w:r>
          </w:p>
          <w:p w:rsidR="004E4EEA" w:rsidRPr="00D6027E" w:rsidRDefault="00D6027E" w:rsidP="004E4EEA">
            <w:pPr>
              <w:pStyle w:val="ListParagraph"/>
              <w:numPr>
                <w:ilvl w:val="0"/>
                <w:numId w:val="6"/>
              </w:numPr>
              <w:rPr>
                <w:color w:val="000000"/>
                <w:szCs w:val="24"/>
                <w:lang w:val="fi-FI"/>
              </w:rPr>
            </w:pPr>
            <w:r w:rsidRPr="00D6027E">
              <w:rPr>
                <w:color w:val="000000"/>
                <w:szCs w:val="24"/>
                <w:lang w:val="fi-FI"/>
              </w:rPr>
              <w:t>analysoimaan tapaustutkimusta, joka käsittelee jätehuoltoa hätätilanteessa</w:t>
            </w:r>
          </w:p>
          <w:p w:rsidR="004E4EEA" w:rsidRPr="00485034" w:rsidRDefault="00D6027E" w:rsidP="004E4EEA">
            <w:pPr>
              <w:pStyle w:val="ListParagraph"/>
              <w:numPr>
                <w:ilvl w:val="0"/>
                <w:numId w:val="6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vertaamaan ehdotettuja ratkaisuja</w:t>
            </w:r>
          </w:p>
          <w:p w:rsidR="004E4EEA" w:rsidRPr="00D6027E" w:rsidRDefault="00D6027E" w:rsidP="004E4EEA">
            <w:pPr>
              <w:pStyle w:val="ListParagraph"/>
              <w:numPr>
                <w:ilvl w:val="0"/>
                <w:numId w:val="6"/>
              </w:numPr>
              <w:rPr>
                <w:color w:val="000000"/>
                <w:szCs w:val="24"/>
                <w:lang w:val="fi-FI"/>
              </w:rPr>
            </w:pPr>
            <w:r w:rsidRPr="00D6027E">
              <w:rPr>
                <w:color w:val="000000"/>
                <w:szCs w:val="24"/>
                <w:lang w:val="fi-FI"/>
              </w:rPr>
              <w:t>tunnistamaan ympäristöön liittyviä, taloudellisia, sosiaalisia ja kulttuurisia seurauks</w:t>
            </w:r>
            <w:r>
              <w:rPr>
                <w:color w:val="000000"/>
                <w:szCs w:val="24"/>
                <w:lang w:val="fi-FI"/>
              </w:rPr>
              <w:t>ia toteutuneille ratkaisuille</w:t>
            </w:r>
          </w:p>
          <w:p w:rsidR="004E4EEA" w:rsidRPr="00D6027E" w:rsidRDefault="00D6027E" w:rsidP="004E4EEA">
            <w:pPr>
              <w:pStyle w:val="ListParagraph"/>
              <w:numPr>
                <w:ilvl w:val="0"/>
                <w:numId w:val="6"/>
              </w:numPr>
              <w:rPr>
                <w:color w:val="000000"/>
                <w:szCs w:val="24"/>
                <w:lang w:val="fi-FI"/>
              </w:rPr>
            </w:pPr>
            <w:r w:rsidRPr="00D6027E">
              <w:rPr>
                <w:color w:val="000000"/>
                <w:szCs w:val="24"/>
                <w:lang w:val="fi-FI"/>
              </w:rPr>
              <w:t>laatimaan innovatiivisia ja kestäviä projekteja</w:t>
            </w:r>
          </w:p>
        </w:tc>
      </w:tr>
      <w:tr w:rsidR="004E4EEA" w:rsidRPr="00485034" w:rsidTr="004E4EEA">
        <w:tc>
          <w:tcPr>
            <w:tcW w:w="1860" w:type="dxa"/>
          </w:tcPr>
          <w:p w:rsidR="004E4EEA" w:rsidRPr="000B53CC" w:rsidRDefault="004E4EEA" w:rsidP="004E4EEA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Perusoppimateriaali</w:t>
            </w:r>
          </w:p>
        </w:tc>
        <w:tc>
          <w:tcPr>
            <w:tcW w:w="9408" w:type="dxa"/>
            <w:shd w:val="clear" w:color="auto" w:fill="auto"/>
          </w:tcPr>
          <w:p w:rsidR="004E4EEA" w:rsidRPr="00485034" w:rsidRDefault="00D6027E" w:rsidP="004E4EEA">
            <w:pPr>
              <w:rPr>
                <w:b/>
              </w:rPr>
            </w:pPr>
            <w:r>
              <w:t>Esitys annetaan online - muodossa</w:t>
            </w:r>
          </w:p>
        </w:tc>
      </w:tr>
      <w:tr w:rsidR="004E4EEA" w:rsidRPr="00485034" w:rsidTr="004E4EEA">
        <w:tc>
          <w:tcPr>
            <w:tcW w:w="1860" w:type="dxa"/>
          </w:tcPr>
          <w:p w:rsidR="004E4EEA" w:rsidRPr="00956463" w:rsidRDefault="004E4EEA" w:rsidP="004E4EEA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Muut oppimateriaalit</w:t>
            </w:r>
          </w:p>
        </w:tc>
        <w:tc>
          <w:tcPr>
            <w:tcW w:w="9408" w:type="dxa"/>
            <w:shd w:val="clear" w:color="auto" w:fill="auto"/>
          </w:tcPr>
          <w:p w:rsidR="004E4EEA" w:rsidRPr="00485034" w:rsidRDefault="004E4EEA" w:rsidP="004E4EE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</w:rPr>
              <w:t>Document 1</w:t>
            </w:r>
          </w:p>
          <w:p w:rsidR="004E4EEA" w:rsidRPr="00485034" w:rsidRDefault="004E4EEA" w:rsidP="004E4EE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</w:rPr>
              <w:t>http://efface.eu/sites/default/files/EFFACE%20Victims%20in%20the%20Land%20of%20Fires_0.pdf</w:t>
            </w:r>
          </w:p>
          <w:p w:rsidR="004E4EEA" w:rsidRPr="00485034" w:rsidRDefault="004E4EEA" w:rsidP="004E4EE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</w:rPr>
              <w:t>“Victims in the “Land of Fires”: A case study on the consequences of buried and burnt waste in Campania, Italy”</w:t>
            </w:r>
          </w:p>
          <w:p w:rsidR="004E4EEA" w:rsidRPr="00485034" w:rsidRDefault="004E4EEA" w:rsidP="004E4EE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(Mandatory)</w:t>
            </w:r>
          </w:p>
          <w:p w:rsidR="004E4EEA" w:rsidRPr="00485034" w:rsidRDefault="004E4EEA" w:rsidP="004E4EEA">
            <w:pPr>
              <w:pStyle w:val="NormalWeb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Document 2</w:t>
            </w:r>
          </w:p>
          <w:p w:rsidR="004E4EEA" w:rsidRPr="00485034" w:rsidRDefault="004E4EEA" w:rsidP="004E4EE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it-IT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  <w:lang w:val="it-IT"/>
              </w:rPr>
              <w:t>http://www.ceecec.net/case-studies/waste-crisis-in-campania-italy/</w:t>
            </w:r>
          </w:p>
          <w:p w:rsidR="004E4EEA" w:rsidRPr="00485034" w:rsidRDefault="004E4EEA" w:rsidP="004E4EE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</w:rPr>
              <w:t>“Waste crisis in Campania, Italy”</w:t>
            </w:r>
          </w:p>
          <w:p w:rsidR="004E4EEA" w:rsidRPr="00485034" w:rsidRDefault="004E4EEA" w:rsidP="004E4EE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</w:rPr>
              <w:lastRenderedPageBreak/>
              <w:t>(Mandatory)</w:t>
            </w:r>
          </w:p>
        </w:tc>
      </w:tr>
      <w:tr w:rsidR="004E4EEA" w:rsidRPr="00485034" w:rsidTr="004E4EEA">
        <w:tc>
          <w:tcPr>
            <w:tcW w:w="1860" w:type="dxa"/>
          </w:tcPr>
          <w:p w:rsidR="004E4EEA" w:rsidRPr="00956463" w:rsidRDefault="004E4EEA" w:rsidP="004E4EEA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lastRenderedPageBreak/>
              <w:t>Opetusvideo</w:t>
            </w:r>
          </w:p>
        </w:tc>
        <w:tc>
          <w:tcPr>
            <w:tcW w:w="9408" w:type="dxa"/>
            <w:shd w:val="clear" w:color="auto" w:fill="auto"/>
          </w:tcPr>
          <w:p w:rsidR="004E4EEA" w:rsidRPr="00485034" w:rsidRDefault="004E4EEA" w:rsidP="004E4EE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</w:rPr>
              <w:t>-</w:t>
            </w:r>
          </w:p>
        </w:tc>
      </w:tr>
      <w:tr w:rsidR="004E4EEA" w:rsidRPr="00485034" w:rsidTr="004E4EEA">
        <w:tc>
          <w:tcPr>
            <w:tcW w:w="1860" w:type="dxa"/>
          </w:tcPr>
          <w:p w:rsidR="004E4EEA" w:rsidRPr="00956463" w:rsidRDefault="004E4EEA" w:rsidP="004E4EEA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Luettavaa</w:t>
            </w:r>
          </w:p>
        </w:tc>
        <w:tc>
          <w:tcPr>
            <w:tcW w:w="9408" w:type="dxa"/>
            <w:shd w:val="clear" w:color="auto" w:fill="auto"/>
          </w:tcPr>
          <w:p w:rsidR="004E4EEA" w:rsidRPr="00485034" w:rsidRDefault="004E4EEA" w:rsidP="004E4EE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485034">
              <w:rPr>
                <w:rFonts w:ascii="Calibri" w:hAnsi="Calibri" w:cs="Arial"/>
                <w:iCs/>
                <w:sz w:val="24"/>
                <w:szCs w:val="24"/>
              </w:rPr>
              <w:t>-</w:t>
            </w:r>
          </w:p>
        </w:tc>
      </w:tr>
      <w:tr w:rsidR="004E4EEA" w:rsidRPr="00CE7F98" w:rsidTr="004E4EEA">
        <w:tc>
          <w:tcPr>
            <w:tcW w:w="1860" w:type="dxa"/>
          </w:tcPr>
          <w:p w:rsidR="004E4EEA" w:rsidRPr="00956463" w:rsidRDefault="004E4EEA" w:rsidP="004E4EEA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Aktiviteetit</w:t>
            </w:r>
          </w:p>
        </w:tc>
        <w:tc>
          <w:tcPr>
            <w:tcW w:w="9408" w:type="dxa"/>
            <w:shd w:val="clear" w:color="auto" w:fill="auto"/>
          </w:tcPr>
          <w:p w:rsidR="004E4EEA" w:rsidRPr="00D6027E" w:rsidRDefault="00D6027E" w:rsidP="004E4EEA">
            <w:pPr>
              <w:rPr>
                <w:lang w:val="fi-FI"/>
              </w:rPr>
            </w:pPr>
            <w:r w:rsidRPr="00D6027E">
              <w:rPr>
                <w:lang w:val="fi-FI"/>
              </w:rPr>
              <w:t>Tehtävät</w:t>
            </w:r>
            <w:r w:rsidR="004E4EEA" w:rsidRPr="00D6027E">
              <w:rPr>
                <w:lang w:val="fi-FI"/>
              </w:rPr>
              <w:t xml:space="preserve">: </w:t>
            </w:r>
            <w:r w:rsidRPr="00D6027E">
              <w:rPr>
                <w:lang w:val="fi-FI"/>
              </w:rPr>
              <w:t>opiskelijoita pyydetään tutkimaan tapaustutkimus ja kirjoitt</w:t>
            </w:r>
            <w:r>
              <w:rPr>
                <w:lang w:val="fi-FI"/>
              </w:rPr>
              <w:t>amaan siitä lyhyitä esseitä</w:t>
            </w:r>
            <w:r w:rsidRPr="00D6027E">
              <w:rPr>
                <w:lang w:val="fi-FI"/>
              </w:rPr>
              <w:t>, joissa</w:t>
            </w:r>
            <w:r w:rsidR="004E4EEA" w:rsidRPr="00D6027E">
              <w:rPr>
                <w:lang w:val="fi-FI"/>
              </w:rPr>
              <w:t xml:space="preserve">: </w:t>
            </w:r>
            <w:r w:rsidRPr="00D6027E">
              <w:rPr>
                <w:lang w:val="fi-FI"/>
              </w:rPr>
              <w:t>analysoidaan kriisien syitä ja eri toimijoiden tehtäviä</w:t>
            </w:r>
            <w:r w:rsidR="004E4EEA" w:rsidRPr="00D6027E">
              <w:rPr>
                <w:lang w:val="fi-FI"/>
              </w:rPr>
              <w:t xml:space="preserve">; </w:t>
            </w:r>
            <w:r w:rsidRPr="00D6027E">
              <w:rPr>
                <w:lang w:val="fi-FI"/>
              </w:rPr>
              <w:t>kuvataan hyvän jätehuollon syklin hyviä ja huonoja puolia</w:t>
            </w:r>
            <w:r w:rsidR="004E4EEA" w:rsidRPr="00D6027E">
              <w:rPr>
                <w:lang w:val="fi-FI"/>
              </w:rPr>
              <w:t xml:space="preserve">; </w:t>
            </w:r>
            <w:r>
              <w:rPr>
                <w:lang w:val="fi-FI"/>
              </w:rPr>
              <w:t>ilmaistaan omasta näkökulmasta, kuten ”asiantuntijoiden” eri tapoja hallita tulevaisuudessa saastuneet alueet</w:t>
            </w:r>
            <w:r w:rsidR="004E4EEA" w:rsidRPr="00D6027E">
              <w:rPr>
                <w:lang w:val="fi-FI"/>
              </w:rPr>
              <w:t>.</w:t>
            </w:r>
          </w:p>
          <w:p w:rsidR="004E4EEA" w:rsidRPr="00CE7F98" w:rsidRDefault="00CE7F98" w:rsidP="004E4EEA">
            <w:pPr>
              <w:rPr>
                <w:lang w:val="fi-FI"/>
              </w:rPr>
            </w:pPr>
            <w:r w:rsidRPr="00CE7F98">
              <w:rPr>
                <w:lang w:val="fi-FI"/>
              </w:rPr>
              <w:t>Lopullisessa tehtävässä opiskelijoita pyydetään keräämään tietoja hyvistä jätehuolloista kotiseudullaan ja kirjoittamaan lyhyt essee, joka on rakenteeltaan tapaustutkimus.</w:t>
            </w:r>
          </w:p>
        </w:tc>
      </w:tr>
      <w:tr w:rsidR="004E4EEA" w:rsidRPr="00CE7F98" w:rsidTr="004E4EEA">
        <w:tc>
          <w:tcPr>
            <w:tcW w:w="1860" w:type="dxa"/>
          </w:tcPr>
          <w:p w:rsidR="004E4EEA" w:rsidRPr="00956463" w:rsidRDefault="004E4EEA" w:rsidP="004E4EEA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Tarkistuslista</w:t>
            </w:r>
          </w:p>
        </w:tc>
        <w:tc>
          <w:tcPr>
            <w:tcW w:w="9408" w:type="dxa"/>
            <w:shd w:val="clear" w:color="auto" w:fill="auto"/>
          </w:tcPr>
          <w:p w:rsidR="004E4EEA" w:rsidRPr="00485034" w:rsidRDefault="00CE7F98" w:rsidP="004E4EE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Moduulin loputtua oppilaat osaavat:</w:t>
            </w:r>
          </w:p>
          <w:p w:rsidR="004E4EEA" w:rsidRPr="00CE7F98" w:rsidRDefault="00CE7F98" w:rsidP="004E4EEA">
            <w:pPr>
              <w:pStyle w:val="ListParagraph"/>
              <w:numPr>
                <w:ilvl w:val="0"/>
                <w:numId w:val="6"/>
              </w:numPr>
              <w:rPr>
                <w:color w:val="000000"/>
                <w:szCs w:val="24"/>
                <w:lang w:val="fi-FI"/>
              </w:rPr>
            </w:pPr>
            <w:r w:rsidRPr="00CE7F98">
              <w:rPr>
                <w:color w:val="000000"/>
                <w:szCs w:val="24"/>
                <w:lang w:val="fi-FI"/>
              </w:rPr>
              <w:t>analysoida tapaustutkimusta, joka käsittelee jätehuoltoa hätätilanteessa</w:t>
            </w:r>
          </w:p>
          <w:p w:rsidR="004E4EEA" w:rsidRPr="00485034" w:rsidRDefault="00CE7F98" w:rsidP="004E4EEA">
            <w:pPr>
              <w:pStyle w:val="ListParagraph"/>
              <w:numPr>
                <w:ilvl w:val="0"/>
                <w:numId w:val="6"/>
              </w:num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verrata ehdotettuja ratkaisuja</w:t>
            </w:r>
          </w:p>
          <w:p w:rsidR="004E4EEA" w:rsidRPr="00CE7F98" w:rsidRDefault="00CE7F98" w:rsidP="004E4EEA">
            <w:pPr>
              <w:pStyle w:val="ListParagraph"/>
              <w:numPr>
                <w:ilvl w:val="0"/>
                <w:numId w:val="6"/>
              </w:numPr>
              <w:rPr>
                <w:rFonts w:cs="Arial"/>
                <w:iCs/>
                <w:szCs w:val="24"/>
                <w:lang w:val="fi-FI"/>
              </w:rPr>
            </w:pPr>
            <w:r w:rsidRPr="00CE7F98">
              <w:rPr>
                <w:color w:val="000000"/>
                <w:szCs w:val="24"/>
                <w:lang w:val="fi-FI"/>
              </w:rPr>
              <w:t>tunnistaa ympäristöön liittyvät, taloudelliset, sosiaaliset, kulttuuriset toteutettujen ratkaisujen seuraukset</w:t>
            </w:r>
          </w:p>
          <w:p w:rsidR="004E4EEA" w:rsidRPr="00CE7F98" w:rsidRDefault="00CE7F98" w:rsidP="004E4EEA">
            <w:pPr>
              <w:pStyle w:val="ListParagraph"/>
              <w:numPr>
                <w:ilvl w:val="0"/>
                <w:numId w:val="6"/>
              </w:numPr>
              <w:rPr>
                <w:rFonts w:cs="Arial"/>
                <w:iCs/>
                <w:szCs w:val="24"/>
                <w:lang w:val="fi-FI"/>
              </w:rPr>
            </w:pPr>
            <w:r w:rsidRPr="00CE7F98">
              <w:rPr>
                <w:color w:val="000000"/>
                <w:szCs w:val="24"/>
                <w:lang w:val="fi-FI"/>
              </w:rPr>
              <w:t>laatia innovatiivisia ja kestäviä projekteja</w:t>
            </w:r>
          </w:p>
        </w:tc>
      </w:tr>
      <w:tr w:rsidR="004E4EEA" w:rsidRPr="003B1BE2" w:rsidTr="004E4EEA"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EEA" w:rsidRPr="00956463" w:rsidRDefault="004E4EEA" w:rsidP="004E4EEA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Arviointi</w:t>
            </w:r>
          </w:p>
        </w:tc>
        <w:tc>
          <w:tcPr>
            <w:tcW w:w="9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EEA" w:rsidRPr="006D62CC" w:rsidRDefault="00CE7F98" w:rsidP="004E4EE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Tehtävien arvostelu</w:t>
            </w:r>
            <w:bookmarkStart w:id="0" w:name="_GoBack"/>
            <w:bookmarkEnd w:id="0"/>
          </w:p>
        </w:tc>
      </w:tr>
    </w:tbl>
    <w:p w:rsidR="00AC641D" w:rsidRDefault="00AC641D"/>
    <w:p w:rsidR="00102854" w:rsidRDefault="00102854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137" w:rsidRDefault="00EA5137" w:rsidP="00227061">
      <w:pPr>
        <w:spacing w:line="240" w:lineRule="auto"/>
      </w:pPr>
      <w:r>
        <w:separator/>
      </w:r>
    </w:p>
  </w:endnote>
  <w:endnote w:type="continuationSeparator" w:id="0">
    <w:p w:rsidR="00EA5137" w:rsidRDefault="00EA5137" w:rsidP="002270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137" w:rsidRDefault="00EA5137" w:rsidP="00227061">
      <w:pPr>
        <w:spacing w:line="240" w:lineRule="auto"/>
      </w:pPr>
      <w:r>
        <w:separator/>
      </w:r>
    </w:p>
  </w:footnote>
  <w:footnote w:type="continuationSeparator" w:id="0">
    <w:p w:rsidR="00EA5137" w:rsidRDefault="00EA5137" w:rsidP="002270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73AB3"/>
    <w:multiLevelType w:val="hybridMultilevel"/>
    <w:tmpl w:val="BB263330"/>
    <w:lvl w:ilvl="0" w:tplc="19F08F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347F1"/>
    <w:multiLevelType w:val="hybridMultilevel"/>
    <w:tmpl w:val="57C0D6B6"/>
    <w:lvl w:ilvl="0" w:tplc="0FC8BE8A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A7D4587"/>
    <w:multiLevelType w:val="hybridMultilevel"/>
    <w:tmpl w:val="3CA29A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854"/>
    <w:rsid w:val="00064A21"/>
    <w:rsid w:val="000B11F8"/>
    <w:rsid w:val="000B53CC"/>
    <w:rsid w:val="000E45DD"/>
    <w:rsid w:val="00102854"/>
    <w:rsid w:val="00104E02"/>
    <w:rsid w:val="00227061"/>
    <w:rsid w:val="00325400"/>
    <w:rsid w:val="00344B90"/>
    <w:rsid w:val="0035660C"/>
    <w:rsid w:val="00356F53"/>
    <w:rsid w:val="003B1BE2"/>
    <w:rsid w:val="00485034"/>
    <w:rsid w:val="00487A42"/>
    <w:rsid w:val="004A61F2"/>
    <w:rsid w:val="004E4EEA"/>
    <w:rsid w:val="004F0960"/>
    <w:rsid w:val="00537FA7"/>
    <w:rsid w:val="00542747"/>
    <w:rsid w:val="005B19D9"/>
    <w:rsid w:val="005F536D"/>
    <w:rsid w:val="006D62CC"/>
    <w:rsid w:val="0077183D"/>
    <w:rsid w:val="008A1B92"/>
    <w:rsid w:val="00983F86"/>
    <w:rsid w:val="009D2B11"/>
    <w:rsid w:val="00A21099"/>
    <w:rsid w:val="00A5437B"/>
    <w:rsid w:val="00AA7CB4"/>
    <w:rsid w:val="00AC47AA"/>
    <w:rsid w:val="00AC641D"/>
    <w:rsid w:val="00AE75E0"/>
    <w:rsid w:val="00B05D33"/>
    <w:rsid w:val="00B56B9B"/>
    <w:rsid w:val="00B80BBC"/>
    <w:rsid w:val="00B95FE1"/>
    <w:rsid w:val="00BB0F66"/>
    <w:rsid w:val="00BF5B5D"/>
    <w:rsid w:val="00C24375"/>
    <w:rsid w:val="00C43441"/>
    <w:rsid w:val="00CB2FAB"/>
    <w:rsid w:val="00CE7F98"/>
    <w:rsid w:val="00CF61FD"/>
    <w:rsid w:val="00D02908"/>
    <w:rsid w:val="00D1217E"/>
    <w:rsid w:val="00D6027E"/>
    <w:rsid w:val="00E27D7C"/>
    <w:rsid w:val="00E63C69"/>
    <w:rsid w:val="00EA5137"/>
    <w:rsid w:val="00F36AEB"/>
    <w:rsid w:val="00F43758"/>
    <w:rsid w:val="00F56EEE"/>
    <w:rsid w:val="00F7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625BB2-F502-4D74-A049-358EF4A5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44B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4B90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72"/>
    <w:qFormat/>
    <w:rsid w:val="005F536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27061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7061"/>
    <w:rPr>
      <w:rFonts w:ascii="Calibri" w:eastAsia="Cambria" w:hAnsi="Calibri"/>
      <w:sz w:val="24"/>
      <w:szCs w:val="22"/>
      <w:lang w:val="en-US" w:eastAsia="ja-JP"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227061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7061"/>
    <w:rPr>
      <w:rFonts w:ascii="Calibri" w:eastAsia="Cambria" w:hAnsi="Calibri"/>
      <w:sz w:val="24"/>
      <w:szCs w:val="22"/>
      <w:lang w:val="en-US" w:eastAsia="ja-JP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231</Words>
  <Characters>1879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  <vt:variant>
        <vt:lpstr>Titolo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Adamantia Spanaka</Company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Inkinen, S Janna M</cp:lastModifiedBy>
  <cp:revision>3</cp:revision>
  <dcterms:created xsi:type="dcterms:W3CDTF">2016-07-31T13:26:00Z</dcterms:created>
  <dcterms:modified xsi:type="dcterms:W3CDTF">2016-07-31T13:37:00Z</dcterms:modified>
</cp:coreProperties>
</file>