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A21" w:rsidRPr="000B53CC" w:rsidRDefault="00064A21">
      <w:pPr>
        <w:rPr>
          <w:b/>
          <w:color w:val="244061"/>
        </w:rPr>
      </w:pPr>
    </w:p>
    <w:tbl>
      <w:tblPr>
        <w:tblW w:w="91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7"/>
        <w:gridCol w:w="6955"/>
      </w:tblGrid>
      <w:tr w:rsidR="001616DF" w:rsidRPr="003B1BE2" w:rsidTr="001616DF">
        <w:tc>
          <w:tcPr>
            <w:tcW w:w="2237" w:type="dxa"/>
          </w:tcPr>
          <w:p w:rsidR="001616DF" w:rsidRPr="000B53CC" w:rsidRDefault="001616DF" w:rsidP="001616DF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Otsikko</w:t>
            </w:r>
            <w:proofErr w:type="spellEnd"/>
          </w:p>
        </w:tc>
        <w:tc>
          <w:tcPr>
            <w:tcW w:w="6955" w:type="dxa"/>
            <w:shd w:val="clear" w:color="auto" w:fill="auto"/>
          </w:tcPr>
          <w:p w:rsidR="001616DF" w:rsidRPr="00E27D7C" w:rsidRDefault="001616DF" w:rsidP="001616DF">
            <w:pPr>
              <w:rPr>
                <w:b/>
              </w:rPr>
            </w:pPr>
            <w:proofErr w:type="spellStart"/>
            <w:r>
              <w:t>Monimutkaiset</w:t>
            </w:r>
            <w:proofErr w:type="spellEnd"/>
            <w:r>
              <w:t xml:space="preserve"> </w:t>
            </w:r>
            <w:proofErr w:type="spellStart"/>
            <w:r>
              <w:t>systeemit</w:t>
            </w:r>
            <w:proofErr w:type="spellEnd"/>
          </w:p>
        </w:tc>
      </w:tr>
      <w:tr w:rsidR="001616DF" w:rsidRPr="003B1BE2" w:rsidTr="001616DF">
        <w:tc>
          <w:tcPr>
            <w:tcW w:w="2237" w:type="dxa"/>
          </w:tcPr>
          <w:p w:rsidR="001616DF" w:rsidRPr="000B53CC" w:rsidRDefault="001616DF" w:rsidP="001616DF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Kesto</w:t>
            </w:r>
            <w:proofErr w:type="spellEnd"/>
            <w:r>
              <w:rPr>
                <w:b/>
                <w:color w:val="244061"/>
              </w:rPr>
              <w:t xml:space="preserve"> (</w:t>
            </w:r>
            <w:proofErr w:type="spellStart"/>
            <w:r>
              <w:rPr>
                <w:b/>
                <w:color w:val="244061"/>
              </w:rPr>
              <w:t>viikkoina</w:t>
            </w:r>
            <w:proofErr w:type="spellEnd"/>
            <w:r>
              <w:rPr>
                <w:b/>
                <w:color w:val="244061"/>
              </w:rPr>
              <w:t>)</w:t>
            </w:r>
          </w:p>
        </w:tc>
        <w:tc>
          <w:tcPr>
            <w:tcW w:w="6955" w:type="dxa"/>
            <w:shd w:val="clear" w:color="auto" w:fill="auto"/>
          </w:tcPr>
          <w:p w:rsidR="001616DF" w:rsidRPr="003B1BE2" w:rsidRDefault="001616DF" w:rsidP="001616DF">
            <w:r>
              <w:t>1</w:t>
            </w:r>
          </w:p>
        </w:tc>
      </w:tr>
      <w:tr w:rsidR="001616DF" w:rsidRPr="003B1BE2" w:rsidTr="001616DF">
        <w:tc>
          <w:tcPr>
            <w:tcW w:w="2237" w:type="dxa"/>
          </w:tcPr>
          <w:p w:rsidR="001616DF" w:rsidRPr="000B53CC" w:rsidRDefault="001616DF" w:rsidP="001616DF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Aloitus</w:t>
            </w:r>
            <w:proofErr w:type="spellEnd"/>
            <w:r>
              <w:rPr>
                <w:b/>
                <w:color w:val="244061"/>
              </w:rPr>
              <w:t xml:space="preserve"> / </w:t>
            </w:r>
            <w:proofErr w:type="spellStart"/>
            <w:r>
              <w:rPr>
                <w:b/>
                <w:color w:val="244061"/>
              </w:rPr>
              <w:t>lopetus</w:t>
            </w:r>
            <w:proofErr w:type="spellEnd"/>
            <w:r>
              <w:rPr>
                <w:b/>
                <w:color w:val="244061"/>
              </w:rPr>
              <w:t xml:space="preserve"> </w:t>
            </w:r>
            <w:proofErr w:type="spellStart"/>
            <w:r>
              <w:rPr>
                <w:b/>
                <w:color w:val="244061"/>
              </w:rPr>
              <w:t>viikko</w:t>
            </w:r>
            <w:proofErr w:type="spellEnd"/>
          </w:p>
        </w:tc>
        <w:tc>
          <w:tcPr>
            <w:tcW w:w="6955" w:type="dxa"/>
            <w:shd w:val="clear" w:color="auto" w:fill="auto"/>
          </w:tcPr>
          <w:p w:rsidR="001616DF" w:rsidRPr="003B1BE2" w:rsidRDefault="001616DF" w:rsidP="001616DF"/>
        </w:tc>
      </w:tr>
      <w:tr w:rsidR="001616DF" w:rsidRPr="001616DF" w:rsidTr="001616DF">
        <w:tc>
          <w:tcPr>
            <w:tcW w:w="2237" w:type="dxa"/>
          </w:tcPr>
          <w:p w:rsidR="001616DF" w:rsidRPr="000B53CC" w:rsidRDefault="001616DF" w:rsidP="001616DF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Keskeiset</w:t>
            </w:r>
            <w:proofErr w:type="spellEnd"/>
            <w:r>
              <w:rPr>
                <w:b/>
                <w:color w:val="244061"/>
              </w:rPr>
              <w:t xml:space="preserve"> </w:t>
            </w:r>
            <w:proofErr w:type="spellStart"/>
            <w:r>
              <w:rPr>
                <w:b/>
                <w:color w:val="244061"/>
              </w:rPr>
              <w:t>käsitteet</w:t>
            </w:r>
            <w:proofErr w:type="spellEnd"/>
            <w:r>
              <w:rPr>
                <w:b/>
                <w:color w:val="244061"/>
              </w:rPr>
              <w:t xml:space="preserve"> ja </w:t>
            </w:r>
            <w:proofErr w:type="spellStart"/>
            <w:r>
              <w:rPr>
                <w:b/>
                <w:color w:val="244061"/>
              </w:rPr>
              <w:t>ongelmat</w:t>
            </w:r>
            <w:proofErr w:type="spellEnd"/>
          </w:p>
          <w:p w:rsidR="001616DF" w:rsidRPr="000B53CC" w:rsidRDefault="001616DF" w:rsidP="001616DF">
            <w:pPr>
              <w:rPr>
                <w:b/>
                <w:color w:val="244061"/>
              </w:rPr>
            </w:pPr>
          </w:p>
        </w:tc>
        <w:tc>
          <w:tcPr>
            <w:tcW w:w="6955" w:type="dxa"/>
            <w:shd w:val="clear" w:color="auto" w:fill="auto"/>
          </w:tcPr>
          <w:p w:rsidR="001616DF" w:rsidRPr="001616DF" w:rsidRDefault="001616DF" w:rsidP="001616DF">
            <w:pPr>
              <w:spacing w:line="240" w:lineRule="auto"/>
              <w:rPr>
                <w:lang w:val="fi-FI"/>
              </w:rPr>
            </w:pPr>
            <w:r w:rsidRPr="001616DF">
              <w:rPr>
                <w:lang w:val="fi-FI"/>
              </w:rPr>
              <w:t>Vuorovaikutuksen osat, ympäristöasiat, poikkitieteellinen lähestymistapa</w:t>
            </w:r>
          </w:p>
        </w:tc>
      </w:tr>
      <w:tr w:rsidR="001616DF" w:rsidRPr="001616DF" w:rsidTr="001616DF">
        <w:tc>
          <w:tcPr>
            <w:tcW w:w="2237" w:type="dxa"/>
          </w:tcPr>
          <w:p w:rsidR="001616DF" w:rsidRPr="000B53CC" w:rsidRDefault="001616DF" w:rsidP="001616DF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Käyttötarkoitus</w:t>
            </w:r>
            <w:proofErr w:type="spellEnd"/>
          </w:p>
        </w:tc>
        <w:tc>
          <w:tcPr>
            <w:tcW w:w="6955" w:type="dxa"/>
            <w:shd w:val="clear" w:color="auto" w:fill="auto"/>
          </w:tcPr>
          <w:p w:rsidR="001616DF" w:rsidRPr="001616DF" w:rsidRDefault="001616DF" w:rsidP="001616DF">
            <w:pPr>
              <w:spacing w:line="240" w:lineRule="auto"/>
              <w:rPr>
                <w:lang w:val="fi-FI"/>
              </w:rPr>
            </w:pPr>
            <w:r w:rsidRPr="001616DF">
              <w:rPr>
                <w:lang w:val="fi-FI"/>
              </w:rPr>
              <w:t xml:space="preserve">Esitys monimutkaisten järjestelmien lähestymistavasta viittaa sen merkityksen ja arvon analysointiin ympäristökysymyksissä. </w:t>
            </w:r>
            <w:proofErr w:type="gramStart"/>
            <w:r w:rsidRPr="001616DF">
              <w:rPr>
                <w:lang w:val="fi-FI"/>
              </w:rPr>
              <w:t>Keskustelu monimutkaisten järjestelmien ideasta suhteessa sen soveltamisesta talouteen ja yhteiskuntatieteisiin.</w:t>
            </w:r>
            <w:proofErr w:type="gramEnd"/>
          </w:p>
          <w:p w:rsidR="001616DF" w:rsidRPr="001616DF" w:rsidRDefault="001616DF" w:rsidP="001616DF">
            <w:pPr>
              <w:spacing w:line="240" w:lineRule="auto"/>
              <w:rPr>
                <w:lang w:val="fi-FI"/>
              </w:rPr>
            </w:pPr>
          </w:p>
        </w:tc>
      </w:tr>
      <w:tr w:rsidR="001616DF" w:rsidRPr="001616DF" w:rsidTr="001616DF">
        <w:tc>
          <w:tcPr>
            <w:tcW w:w="2237" w:type="dxa"/>
          </w:tcPr>
          <w:p w:rsidR="001616DF" w:rsidRPr="00C973E3" w:rsidRDefault="001616DF" w:rsidP="001616DF">
            <w:pPr>
              <w:rPr>
                <w:b/>
                <w:color w:val="244061"/>
                <w:lang w:val="fi-FI"/>
              </w:rPr>
            </w:pPr>
            <w:r w:rsidRPr="00C973E3">
              <w:rPr>
                <w:b/>
                <w:color w:val="244061"/>
                <w:lang w:val="fi-FI"/>
              </w:rPr>
              <w:t>Oppimistulokset</w:t>
            </w:r>
          </w:p>
        </w:tc>
        <w:tc>
          <w:tcPr>
            <w:tcW w:w="6955" w:type="dxa"/>
            <w:shd w:val="clear" w:color="auto" w:fill="auto"/>
          </w:tcPr>
          <w:p w:rsidR="001616DF" w:rsidRPr="007A65D1" w:rsidRDefault="001616DF" w:rsidP="001616DF">
            <w:proofErr w:type="spellStart"/>
            <w:r>
              <w:t>Moduulin</w:t>
            </w:r>
            <w:proofErr w:type="spellEnd"/>
            <w:r>
              <w:t xml:space="preserve"> </w:t>
            </w:r>
            <w:proofErr w:type="spellStart"/>
            <w:r>
              <w:t>lopussa</w:t>
            </w:r>
            <w:proofErr w:type="spellEnd"/>
            <w:r>
              <w:t xml:space="preserve"> </w:t>
            </w:r>
            <w:proofErr w:type="spellStart"/>
            <w:r>
              <w:t>oppijat</w:t>
            </w:r>
            <w:proofErr w:type="spellEnd"/>
          </w:p>
          <w:p w:rsidR="001616DF" w:rsidRPr="001616DF" w:rsidRDefault="001616DF" w:rsidP="001616DF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lang w:val="fi-FI"/>
              </w:rPr>
            </w:pPr>
            <w:r w:rsidRPr="001616DF">
              <w:rPr>
                <w:lang w:val="fi-FI"/>
              </w:rPr>
              <w:t>hyväksyvät monimutkaisen järjestelmän lähestymistavan ympäristökasvatukseen liittyvissä tieteen, talouden ja yhteiskuntatietei</w:t>
            </w:r>
            <w:r>
              <w:rPr>
                <w:lang w:val="fi-FI"/>
              </w:rPr>
              <w:t>ssä</w:t>
            </w:r>
          </w:p>
          <w:p w:rsidR="001616DF" w:rsidRPr="001616DF" w:rsidRDefault="001616DF" w:rsidP="001616DF">
            <w:pPr>
              <w:pStyle w:val="ListParagraph"/>
              <w:spacing w:after="0" w:line="240" w:lineRule="auto"/>
              <w:rPr>
                <w:lang w:val="fi-FI"/>
              </w:rPr>
            </w:pPr>
          </w:p>
        </w:tc>
      </w:tr>
      <w:tr w:rsidR="001616DF" w:rsidRPr="003B1BE2" w:rsidTr="001616DF">
        <w:tc>
          <w:tcPr>
            <w:tcW w:w="2237" w:type="dxa"/>
          </w:tcPr>
          <w:p w:rsidR="001616DF" w:rsidRPr="000B53CC" w:rsidRDefault="001616DF" w:rsidP="001616DF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Perusoppimateriaali</w:t>
            </w:r>
            <w:proofErr w:type="spellEnd"/>
          </w:p>
        </w:tc>
        <w:tc>
          <w:tcPr>
            <w:tcW w:w="6955" w:type="dxa"/>
            <w:shd w:val="clear" w:color="auto" w:fill="auto"/>
          </w:tcPr>
          <w:p w:rsidR="001616DF" w:rsidRPr="007B43DD" w:rsidRDefault="001616DF" w:rsidP="001616DF">
            <w:r>
              <w:t xml:space="preserve">Power Point </w:t>
            </w:r>
            <w:proofErr w:type="spellStart"/>
            <w:r>
              <w:t>esitys</w:t>
            </w:r>
            <w:proofErr w:type="spellEnd"/>
          </w:p>
        </w:tc>
      </w:tr>
      <w:tr w:rsidR="001616DF" w:rsidRPr="003B1BE2" w:rsidTr="001616DF">
        <w:tc>
          <w:tcPr>
            <w:tcW w:w="2237" w:type="dxa"/>
          </w:tcPr>
          <w:p w:rsidR="001616DF" w:rsidRPr="00956463" w:rsidRDefault="001616DF" w:rsidP="001616DF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Muut</w:t>
            </w:r>
            <w:proofErr w:type="spellEnd"/>
            <w:r>
              <w:rPr>
                <w:b/>
                <w:color w:val="244061"/>
              </w:rPr>
              <w:t xml:space="preserve"> </w:t>
            </w:r>
            <w:proofErr w:type="spellStart"/>
            <w:r>
              <w:rPr>
                <w:b/>
                <w:color w:val="244061"/>
              </w:rPr>
              <w:t>oppimateriaalit</w:t>
            </w:r>
            <w:proofErr w:type="spellEnd"/>
          </w:p>
        </w:tc>
        <w:tc>
          <w:tcPr>
            <w:tcW w:w="6955" w:type="dxa"/>
            <w:shd w:val="clear" w:color="auto" w:fill="auto"/>
          </w:tcPr>
          <w:p w:rsidR="001616DF" w:rsidRPr="003B1BE2" w:rsidRDefault="001616DF" w:rsidP="001616DF">
            <w:pPr>
              <w:spacing w:line="240" w:lineRule="auto"/>
              <w:rPr>
                <w:rFonts w:cs="Arial"/>
                <w:iCs/>
                <w:szCs w:val="24"/>
              </w:rPr>
            </w:pPr>
          </w:p>
        </w:tc>
      </w:tr>
      <w:tr w:rsidR="001616DF" w:rsidRPr="003B1BE2" w:rsidTr="001616DF">
        <w:tc>
          <w:tcPr>
            <w:tcW w:w="2237" w:type="dxa"/>
          </w:tcPr>
          <w:p w:rsidR="001616DF" w:rsidRPr="00956463" w:rsidRDefault="001616DF" w:rsidP="001616DF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Opetusvideo</w:t>
            </w:r>
            <w:proofErr w:type="spellEnd"/>
          </w:p>
        </w:tc>
        <w:tc>
          <w:tcPr>
            <w:tcW w:w="6955" w:type="dxa"/>
            <w:shd w:val="clear" w:color="auto" w:fill="auto"/>
          </w:tcPr>
          <w:p w:rsidR="001616DF" w:rsidRDefault="001616DF" w:rsidP="001616DF">
            <w:pPr>
              <w:spacing w:line="240" w:lineRule="auto"/>
            </w:pPr>
            <w:r w:rsidRPr="004F2DB6">
              <w:t>YouTube channel collecting NI</w:t>
            </w:r>
            <w:r>
              <w:t>CO seminars on complex systems:</w:t>
            </w:r>
          </w:p>
          <w:p w:rsidR="001616DF" w:rsidRDefault="001616DF" w:rsidP="001616DF">
            <w:pPr>
              <w:spacing w:line="240" w:lineRule="auto"/>
            </w:pPr>
            <w:hyperlink r:id="rId5" w:history="1">
              <w:r w:rsidRPr="00AE6634">
                <w:rPr>
                  <w:rStyle w:val="Hyperlink"/>
                </w:rPr>
                <w:t>https://www.youtube.com/channel/UC7OtqKhLoQVH2WBnyBpDK1g</w:t>
              </w:r>
            </w:hyperlink>
          </w:p>
          <w:p w:rsidR="001616DF" w:rsidRPr="00537FA7" w:rsidRDefault="001616DF" w:rsidP="001616DF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1616DF" w:rsidRPr="003B1BE2" w:rsidTr="001616DF">
        <w:tc>
          <w:tcPr>
            <w:tcW w:w="2237" w:type="dxa"/>
          </w:tcPr>
          <w:p w:rsidR="001616DF" w:rsidRPr="00956463" w:rsidRDefault="001616DF" w:rsidP="001616DF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Luettavaa</w:t>
            </w:r>
            <w:proofErr w:type="spellEnd"/>
          </w:p>
        </w:tc>
        <w:tc>
          <w:tcPr>
            <w:tcW w:w="6955" w:type="dxa"/>
            <w:shd w:val="clear" w:color="auto" w:fill="auto"/>
          </w:tcPr>
          <w:p w:rsidR="001616DF" w:rsidRPr="00CA7CB6" w:rsidRDefault="001616DF" w:rsidP="001616DF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b/>
                <w:iCs/>
                <w:sz w:val="24"/>
              </w:rPr>
            </w:pPr>
            <w:proofErr w:type="spellStart"/>
            <w:r w:rsidRPr="00CA7CB6">
              <w:rPr>
                <w:rFonts w:cstheme="minorHAnsi"/>
                <w:sz w:val="24"/>
              </w:rPr>
              <w:t>Yaneer</w:t>
            </w:r>
            <w:proofErr w:type="spellEnd"/>
            <w:r w:rsidRPr="00CA7CB6">
              <w:rPr>
                <w:rFonts w:cstheme="minorHAnsi"/>
                <w:sz w:val="24"/>
              </w:rPr>
              <w:t xml:space="preserve"> B.-Y.</w:t>
            </w:r>
            <w:r w:rsidRPr="00CA7CB6">
              <w:rPr>
                <w:rFonts w:eastAsia="MS Mincho" w:cstheme="minorHAnsi"/>
                <w:bCs/>
                <w:sz w:val="24"/>
                <w:lang w:eastAsia="el-GR"/>
              </w:rPr>
              <w:t>, (2013). Overview: The Dynamics of Complex Systems — Examples, Questions, Methods and Concepts</w:t>
            </w:r>
          </w:p>
          <w:p w:rsidR="001616DF" w:rsidRPr="00FD3DA6" w:rsidRDefault="001616DF" w:rsidP="001616DF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Theme="minorHAnsi" w:hAnsiTheme="minorHAnsi" w:cstheme="minorHAnsi"/>
                <w:iCs/>
                <w:sz w:val="24"/>
                <w:szCs w:val="22"/>
              </w:rPr>
            </w:pPr>
            <w:r w:rsidRPr="00CA7CB6">
              <w:rPr>
                <w:rFonts w:asciiTheme="minorHAnsi" w:hAnsiTheme="minorHAnsi" w:cstheme="minorHAnsi"/>
                <w:bCs/>
                <w:sz w:val="24"/>
                <w:szCs w:val="22"/>
                <w:lang w:eastAsia="el-GR"/>
              </w:rPr>
              <w:t>Cash D. W., et al (2003). Knowledge systems for sustainable development</w:t>
            </w:r>
          </w:p>
          <w:p w:rsidR="001616DF" w:rsidRPr="00CA7CB6" w:rsidRDefault="001616DF" w:rsidP="001616DF">
            <w:pPr>
              <w:pStyle w:val="NormalWeb"/>
              <w:spacing w:before="0" w:beforeAutospacing="0" w:after="0" w:afterAutospacing="0"/>
              <w:ind w:left="720"/>
              <w:rPr>
                <w:rFonts w:asciiTheme="minorHAnsi" w:hAnsiTheme="minorHAnsi" w:cstheme="minorHAnsi"/>
                <w:iCs/>
                <w:sz w:val="24"/>
                <w:szCs w:val="22"/>
              </w:rPr>
            </w:pPr>
          </w:p>
          <w:p w:rsidR="001616DF" w:rsidRPr="00FD3DA6" w:rsidRDefault="001616DF" w:rsidP="001616DF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Theme="minorHAnsi" w:hAnsiTheme="minorHAnsi" w:cstheme="minorHAnsi"/>
                <w:iCs/>
                <w:sz w:val="24"/>
                <w:szCs w:val="22"/>
              </w:rPr>
            </w:pPr>
            <w:r w:rsidRPr="00CA7CB6">
              <w:rPr>
                <w:rFonts w:asciiTheme="minorHAnsi" w:hAnsiTheme="minorHAnsi" w:cstheme="minorHAnsi"/>
                <w:sz w:val="24"/>
                <w:szCs w:val="22"/>
                <w:lang w:eastAsia="el-GR"/>
              </w:rPr>
              <w:t xml:space="preserve">Brandt P., et al (2013). A review of transdisciplinary research in sustainability science </w:t>
            </w:r>
          </w:p>
          <w:p w:rsidR="001616DF" w:rsidRPr="00CA7CB6" w:rsidRDefault="001616DF" w:rsidP="001616DF">
            <w:pPr>
              <w:pStyle w:val="NormalWeb"/>
              <w:spacing w:before="0" w:beforeAutospacing="0" w:after="0" w:afterAutospacing="0"/>
              <w:rPr>
                <w:rFonts w:asciiTheme="minorHAnsi" w:hAnsiTheme="minorHAnsi" w:cstheme="minorHAnsi"/>
                <w:iCs/>
                <w:sz w:val="24"/>
                <w:szCs w:val="22"/>
              </w:rPr>
            </w:pPr>
          </w:p>
          <w:p w:rsidR="001616DF" w:rsidRPr="00D701A2" w:rsidRDefault="001616DF" w:rsidP="001616DF">
            <w:pPr>
              <w:pStyle w:val="NormalWeb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beforeAutospacing="0" w:after="0" w:afterAutospacing="0"/>
              <w:rPr>
                <w:rFonts w:asciiTheme="minorHAnsi" w:hAnsiTheme="minorHAnsi" w:cstheme="minorHAnsi"/>
                <w:iCs/>
                <w:sz w:val="24"/>
                <w:szCs w:val="22"/>
              </w:rPr>
            </w:pPr>
            <w:r w:rsidRPr="00CA7CB6">
              <w:rPr>
                <w:rFonts w:asciiTheme="minorHAnsi" w:hAnsiTheme="minorHAnsi" w:cstheme="minorHAnsi"/>
                <w:color w:val="000000"/>
                <w:sz w:val="24"/>
                <w:szCs w:val="22"/>
                <w:lang w:eastAsia="el-GR"/>
              </w:rPr>
              <w:t>Kamp</w:t>
            </w:r>
            <w:r w:rsidRPr="00CA7CB6">
              <w:rPr>
                <w:rFonts w:asciiTheme="minorHAnsi" w:hAnsiTheme="minorHAnsi" w:cstheme="minorHAnsi"/>
                <w:color w:val="0000FF"/>
                <w:sz w:val="24"/>
                <w:szCs w:val="22"/>
                <w:lang w:eastAsia="el-GR"/>
              </w:rPr>
              <w:t xml:space="preserve"> </w:t>
            </w:r>
            <w:r w:rsidRPr="00CA7CB6">
              <w:rPr>
                <w:rFonts w:asciiTheme="minorHAnsi" w:hAnsiTheme="minorHAnsi" w:cstheme="minorHAnsi"/>
                <w:color w:val="000000"/>
                <w:sz w:val="24"/>
                <w:szCs w:val="22"/>
                <w:lang w:eastAsia="el-GR"/>
              </w:rPr>
              <w:t xml:space="preserve">I., et al (2003). </w:t>
            </w:r>
            <w:r w:rsidRPr="00CA7CB6">
              <w:rPr>
                <w:rFonts w:asciiTheme="minorHAnsi" w:hAnsiTheme="minorHAnsi" w:cstheme="minorHAnsi"/>
                <w:sz w:val="24"/>
                <w:szCs w:val="22"/>
                <w:lang w:eastAsia="el-GR"/>
              </w:rPr>
              <w:t>Urban environmental quality and human well-being Towards a conceptual framework and demarcation of concepts; a literature study</w:t>
            </w:r>
          </w:p>
          <w:p w:rsidR="001616DF" w:rsidRDefault="001616DF" w:rsidP="001616DF">
            <w:pPr>
              <w:spacing w:line="240" w:lineRule="auto"/>
            </w:pPr>
          </w:p>
          <w:p w:rsidR="001616DF" w:rsidRPr="004F2DB6" w:rsidRDefault="001616DF" w:rsidP="001616DF">
            <w:pPr>
              <w:pStyle w:val="ListParagraph"/>
              <w:numPr>
                <w:ilvl w:val="0"/>
                <w:numId w:val="8"/>
              </w:numPr>
              <w:spacing w:line="240" w:lineRule="auto"/>
            </w:pPr>
            <w:r w:rsidRPr="004F2DB6">
              <w:t>Principles of complex System, University of Vermont</w:t>
            </w:r>
          </w:p>
          <w:p w:rsidR="001616DF" w:rsidRPr="00AE3FAE" w:rsidRDefault="001616DF" w:rsidP="001616DF">
            <w:pPr>
              <w:spacing w:line="240" w:lineRule="auto"/>
            </w:pPr>
            <w:hyperlink r:id="rId6" w:history="1">
              <w:r w:rsidRPr="00AE6634">
                <w:rPr>
                  <w:rStyle w:val="Hyperlink"/>
                </w:rPr>
                <w:t>http://www.uvm.edu/~pdodds/teaching/courses/2013-08UVM-300/content/lectures.html</w:t>
              </w:r>
            </w:hyperlink>
          </w:p>
        </w:tc>
      </w:tr>
      <w:tr w:rsidR="001616DF" w:rsidRPr="001616DF" w:rsidTr="001616DF">
        <w:tc>
          <w:tcPr>
            <w:tcW w:w="2237" w:type="dxa"/>
          </w:tcPr>
          <w:p w:rsidR="001616DF" w:rsidRPr="00956463" w:rsidRDefault="001616DF" w:rsidP="001616DF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lastRenderedPageBreak/>
              <w:t>Aktiviteetit</w:t>
            </w:r>
            <w:proofErr w:type="spellEnd"/>
          </w:p>
        </w:tc>
        <w:tc>
          <w:tcPr>
            <w:tcW w:w="6955" w:type="dxa"/>
            <w:shd w:val="clear" w:color="auto" w:fill="auto"/>
          </w:tcPr>
          <w:p w:rsidR="001616DF" w:rsidRPr="009C4AE6" w:rsidRDefault="001616DF" w:rsidP="001616DF">
            <w:pPr>
              <w:spacing w:after="200" w:line="240" w:lineRule="auto"/>
            </w:pPr>
            <w:r>
              <w:t xml:space="preserve">Lue </w:t>
            </w:r>
            <w:proofErr w:type="spellStart"/>
            <w:r>
              <w:t>tapaustutkimuksessa</w:t>
            </w:r>
            <w:proofErr w:type="spellEnd"/>
            <w:r>
              <w:t xml:space="preserve">, </w:t>
            </w:r>
            <w:proofErr w:type="spellStart"/>
            <w:r>
              <w:t>joka</w:t>
            </w:r>
            <w:proofErr w:type="spellEnd"/>
            <w:r>
              <w:t xml:space="preserve"> </w:t>
            </w:r>
            <w:proofErr w:type="spellStart"/>
            <w:r>
              <w:t>tarjotaan</w:t>
            </w:r>
            <w:proofErr w:type="spellEnd"/>
            <w:r>
              <w:t xml:space="preserve"> </w:t>
            </w:r>
            <w:proofErr w:type="spellStart"/>
            <w:r>
              <w:t>moduulissa</w:t>
            </w:r>
            <w:proofErr w:type="spellEnd"/>
            <w:r>
              <w:t xml:space="preserve"> 3</w:t>
            </w:r>
            <w:r w:rsidRPr="009C4AE6">
              <w:t xml:space="preserve"> (“Cooling off a Warming Planet:  Analyzing the Tradeoffs in Policies for Climate Change”).</w:t>
            </w:r>
          </w:p>
          <w:p w:rsidR="001616DF" w:rsidRPr="001616DF" w:rsidRDefault="001616DF" w:rsidP="001616DF">
            <w:pPr>
              <w:pStyle w:val="ListParagraph"/>
              <w:numPr>
                <w:ilvl w:val="0"/>
                <w:numId w:val="7"/>
              </w:numPr>
              <w:spacing w:after="200" w:line="240" w:lineRule="auto"/>
              <w:rPr>
                <w:sz w:val="24"/>
                <w:lang w:val="fi-FI"/>
              </w:rPr>
            </w:pPr>
            <w:r w:rsidRPr="001616DF">
              <w:rPr>
                <w:sz w:val="24"/>
                <w:lang w:val="fi-FI"/>
              </w:rPr>
              <w:t xml:space="preserve">Kuvaile minkä osuuden voit antaa analyysin mukaan omalle kurinpidolliselle ja akateemiselle taustalle (yhteiskuntatieteet, humanistisen, talouden, luonnontieteiden, fysiikan, tekniikan jne.) </w:t>
            </w:r>
            <w:r>
              <w:rPr>
                <w:sz w:val="24"/>
                <w:lang w:val="fi-FI"/>
              </w:rPr>
              <w:t>ja selitä valinta.</w:t>
            </w:r>
          </w:p>
          <w:p w:rsidR="001616DF" w:rsidRPr="001616DF" w:rsidRDefault="001616DF" w:rsidP="001616DF">
            <w:pPr>
              <w:pStyle w:val="ListParagraph"/>
              <w:numPr>
                <w:ilvl w:val="0"/>
                <w:numId w:val="4"/>
              </w:numPr>
              <w:spacing w:line="240" w:lineRule="auto"/>
              <w:rPr>
                <w:lang w:val="fi-FI"/>
              </w:rPr>
            </w:pPr>
            <w:r w:rsidRPr="001616DF">
              <w:rPr>
                <w:sz w:val="24"/>
                <w:szCs w:val="24"/>
                <w:lang w:val="fi-FI"/>
              </w:rPr>
              <w:t>Valaise miksi poikkitieteellinen tai monitieteinen lähestymistapa voisi olla merkittävä tapaustutkimuksen analysoinnissa (monimutkaiset järjestelmät)</w:t>
            </w:r>
          </w:p>
        </w:tc>
      </w:tr>
      <w:tr w:rsidR="001616DF" w:rsidRPr="003B1BE2" w:rsidTr="001616DF">
        <w:tc>
          <w:tcPr>
            <w:tcW w:w="2237" w:type="dxa"/>
          </w:tcPr>
          <w:p w:rsidR="001616DF" w:rsidRPr="00956463" w:rsidRDefault="001616DF" w:rsidP="001616DF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Tarkistuslista</w:t>
            </w:r>
            <w:proofErr w:type="spellEnd"/>
          </w:p>
        </w:tc>
        <w:tc>
          <w:tcPr>
            <w:tcW w:w="6955" w:type="dxa"/>
            <w:shd w:val="clear" w:color="auto" w:fill="auto"/>
          </w:tcPr>
          <w:p w:rsidR="001616DF" w:rsidRPr="00AE75E0" w:rsidRDefault="001616DF" w:rsidP="001616DF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1616DF" w:rsidRPr="003B1BE2" w:rsidTr="001616DF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DF" w:rsidRPr="00956463" w:rsidRDefault="001616DF" w:rsidP="001616DF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Arviointi</w:t>
            </w:r>
            <w:proofErr w:type="spellEnd"/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6DF" w:rsidRPr="006D62CC" w:rsidRDefault="001616DF" w:rsidP="001616DF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Tehtävien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arvostelu</w:t>
            </w:r>
            <w:proofErr w:type="spellEnd"/>
          </w:p>
        </w:tc>
      </w:tr>
    </w:tbl>
    <w:p w:rsidR="00AC641D" w:rsidRDefault="00AC641D"/>
    <w:p w:rsidR="006D62CC" w:rsidRDefault="006D62CC"/>
    <w:p w:rsidR="00102854" w:rsidRPr="001616DF" w:rsidRDefault="00CF61FD">
      <w:pPr>
        <w:rPr>
          <w:lang w:val="fi-FI"/>
        </w:rPr>
      </w:pPr>
      <w:r>
        <w:rPr>
          <w:noProof/>
          <w:lang w:val="fi-FI" w:eastAsia="fi-FI" w:bidi="ar-S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118110</wp:posOffset>
            </wp:positionH>
            <wp:positionV relativeFrom="paragraph">
              <wp:posOffset>719455</wp:posOffset>
            </wp:positionV>
            <wp:extent cx="5266055" cy="4131945"/>
            <wp:effectExtent l="19050" t="0" r="0" b="0"/>
            <wp:wrapNone/>
            <wp:docPr id="2" name="Εικόνα 2" descr="Στιγμιότυπο 2015-09-14,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Στιγμιότυπο 2015-09-14,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413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16DF" w:rsidRPr="00C973E3">
        <w:rPr>
          <w:lang w:val="fi-FI"/>
        </w:rPr>
        <w:t xml:space="preserve"> </w:t>
      </w:r>
      <w:r w:rsidR="001616DF" w:rsidRPr="00A00F94">
        <w:rPr>
          <w:lang w:val="fi-FI"/>
        </w:rPr>
        <w:t xml:space="preserve">Koska on erilaisia tapoja levittää </w:t>
      </w:r>
      <w:r w:rsidR="001616DF">
        <w:rPr>
          <w:lang w:val="fi-FI"/>
        </w:rPr>
        <w:t>kurssin rakennetta ennen tehtävän lähettämistä online luokkahuoneeseen, seuraavaa prototyyppiä voidaan helposti mukauttaa</w:t>
      </w:r>
      <w:bookmarkStart w:id="0" w:name="_GoBack"/>
      <w:bookmarkEnd w:id="0"/>
      <w:r w:rsidR="00487A42" w:rsidRPr="001616DF">
        <w:rPr>
          <w:lang w:val="fi-FI"/>
        </w:rPr>
        <w:t>:</w:t>
      </w:r>
    </w:p>
    <w:p w:rsidR="00487A42" w:rsidRPr="001616DF" w:rsidRDefault="00487A42">
      <w:pPr>
        <w:rPr>
          <w:lang w:val="fi-FI"/>
        </w:rPr>
      </w:pPr>
    </w:p>
    <w:p w:rsidR="00102854" w:rsidRPr="001616DF" w:rsidRDefault="00102854">
      <w:pPr>
        <w:rPr>
          <w:lang w:val="fi-FI"/>
        </w:rPr>
      </w:pPr>
    </w:p>
    <w:sectPr w:rsidR="00102854" w:rsidRPr="001616DF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F003F"/>
    <w:multiLevelType w:val="hybridMultilevel"/>
    <w:tmpl w:val="570607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C7D6C"/>
    <w:multiLevelType w:val="hybridMultilevel"/>
    <w:tmpl w:val="F2FE8A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83D99"/>
    <w:multiLevelType w:val="hybridMultilevel"/>
    <w:tmpl w:val="8CBC8C0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95010A"/>
    <w:multiLevelType w:val="hybridMultilevel"/>
    <w:tmpl w:val="2BEEB0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560416E1"/>
    <w:multiLevelType w:val="hybridMultilevel"/>
    <w:tmpl w:val="CC72B8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976032"/>
    <w:multiLevelType w:val="hybridMultilevel"/>
    <w:tmpl w:val="62281E9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854"/>
    <w:rsid w:val="00064A21"/>
    <w:rsid w:val="000B53CC"/>
    <w:rsid w:val="00102854"/>
    <w:rsid w:val="00104E02"/>
    <w:rsid w:val="001616DF"/>
    <w:rsid w:val="00325400"/>
    <w:rsid w:val="00356F53"/>
    <w:rsid w:val="003B1BE2"/>
    <w:rsid w:val="003D5DB7"/>
    <w:rsid w:val="00422A37"/>
    <w:rsid w:val="00487A42"/>
    <w:rsid w:val="004A5593"/>
    <w:rsid w:val="004A61F2"/>
    <w:rsid w:val="004B676F"/>
    <w:rsid w:val="004D4D55"/>
    <w:rsid w:val="00537FA7"/>
    <w:rsid w:val="00542747"/>
    <w:rsid w:val="005841F4"/>
    <w:rsid w:val="005B19D9"/>
    <w:rsid w:val="006D62CC"/>
    <w:rsid w:val="006F6DBB"/>
    <w:rsid w:val="00720416"/>
    <w:rsid w:val="0077183D"/>
    <w:rsid w:val="007B43DD"/>
    <w:rsid w:val="008905ED"/>
    <w:rsid w:val="008A1B92"/>
    <w:rsid w:val="009C4AE6"/>
    <w:rsid w:val="009D2B11"/>
    <w:rsid w:val="00A21099"/>
    <w:rsid w:val="00AC641D"/>
    <w:rsid w:val="00AE3FAE"/>
    <w:rsid w:val="00AE75E0"/>
    <w:rsid w:val="00B56B9B"/>
    <w:rsid w:val="00B80BBC"/>
    <w:rsid w:val="00B95FE1"/>
    <w:rsid w:val="00C41182"/>
    <w:rsid w:val="00C43441"/>
    <w:rsid w:val="00C56EC9"/>
    <w:rsid w:val="00C81BA9"/>
    <w:rsid w:val="00CA7CB6"/>
    <w:rsid w:val="00CB2FAB"/>
    <w:rsid w:val="00CF61FD"/>
    <w:rsid w:val="00D25031"/>
    <w:rsid w:val="00D42CD1"/>
    <w:rsid w:val="00D701A2"/>
    <w:rsid w:val="00DC41CC"/>
    <w:rsid w:val="00E27D7C"/>
    <w:rsid w:val="00E63C69"/>
    <w:rsid w:val="00F36AEB"/>
    <w:rsid w:val="00F56EEE"/>
    <w:rsid w:val="00FD3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6D9BBB6-EF2D-4961-8CCB-DEF63EF75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B43D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lang w:eastAsia="en-US" w:bidi="ar-SA"/>
    </w:rPr>
  </w:style>
  <w:style w:type="character" w:styleId="Hyperlink">
    <w:name w:val="Hyperlink"/>
    <w:basedOn w:val="DefaultParagraphFont"/>
    <w:uiPriority w:val="99"/>
    <w:unhideWhenUsed/>
    <w:rsid w:val="00C41182"/>
    <w:rPr>
      <w:strike w:val="0"/>
      <w:dstrike w:val="0"/>
      <w:color w:val="36525D"/>
      <w:u w:val="none"/>
      <w:effect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422A3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vm.edu/~pdodds/teaching/courses/2013-08UVM-300/content/lectures.html" TargetMode="External"/><Relationship Id="rId5" Type="http://schemas.openxmlformats.org/officeDocument/2006/relationships/hyperlink" Target="https://www.youtube.com/channel/UC7OtqKhLoQVH2WBnyBpDK1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250</Words>
  <Characters>2031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Linnansaari, S Janna M</cp:lastModifiedBy>
  <cp:revision>3</cp:revision>
  <dcterms:created xsi:type="dcterms:W3CDTF">2016-07-28T19:40:00Z</dcterms:created>
  <dcterms:modified xsi:type="dcterms:W3CDTF">2016-07-28T19:46:00Z</dcterms:modified>
</cp:coreProperties>
</file>