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E27D7C" w:rsidRDefault="00882660" w:rsidP="00E63C69">
            <w:pPr>
              <w:rPr>
                <w:b/>
              </w:rPr>
            </w:pPr>
            <w:r>
              <w:t>Definitions of common energy terminology &amp; energy sources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82660" w:rsidP="00E63C69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82660" w:rsidP="00E63C69">
            <w:r>
              <w:t>1/1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E63C69" w:rsidRDefault="00882660" w:rsidP="00E63C69">
            <w:pPr>
              <w:rPr>
                <w:b/>
              </w:rPr>
            </w:pPr>
            <w:r>
              <w:t>Energy sources, renewable energy, carbon footprint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882660" w:rsidP="004A61F2">
            <w:r>
              <w:t>Provide an overview of energy terminology as well as energy sources and their effects on society.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4A61F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A61F2" w:rsidRDefault="00882660" w:rsidP="004A61F2">
            <w:r>
              <w:t xml:space="preserve">The </w:t>
            </w:r>
            <w:proofErr w:type="spellStart"/>
            <w:r>
              <w:t>learniers</w:t>
            </w:r>
            <w:proofErr w:type="spellEnd"/>
            <w:r>
              <w:t xml:space="preserve"> will be able to:</w:t>
            </w:r>
          </w:p>
          <w:p w:rsidR="00882660" w:rsidRDefault="00882660" w:rsidP="004F2C40">
            <w:pPr>
              <w:pStyle w:val="ListParagraph"/>
              <w:numPr>
                <w:ilvl w:val="0"/>
                <w:numId w:val="6"/>
              </w:numPr>
              <w:ind w:left="351"/>
            </w:pPr>
            <w:r>
              <w:t>Get familiar with common energy terminology</w:t>
            </w:r>
          </w:p>
          <w:p w:rsidR="00882660" w:rsidRDefault="00882660" w:rsidP="004F2C40">
            <w:pPr>
              <w:pStyle w:val="ListParagraph"/>
              <w:numPr>
                <w:ilvl w:val="0"/>
                <w:numId w:val="6"/>
              </w:numPr>
              <w:ind w:left="351"/>
            </w:pPr>
            <w:r>
              <w:t>Obtain knowledge of non-renewable energy sources and be able to discuss their effects on society</w:t>
            </w:r>
          </w:p>
          <w:p w:rsidR="00882660" w:rsidRPr="003B1BE2" w:rsidRDefault="00882660" w:rsidP="004F2C40">
            <w:pPr>
              <w:pStyle w:val="ListParagraph"/>
              <w:numPr>
                <w:ilvl w:val="0"/>
                <w:numId w:val="6"/>
              </w:numPr>
              <w:ind w:left="351"/>
            </w:pPr>
            <w:r>
              <w:t>Obtain knowledge on renewable energy technologies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82660" w:rsidRPr="00882660" w:rsidRDefault="00882660" w:rsidP="00882660">
            <w:r>
              <w:t xml:space="preserve">Presentation slides </w:t>
            </w:r>
            <w:hyperlink r:id="rId6" w:history="1">
              <w:r w:rsidRPr="00882660">
                <w:rPr>
                  <w:rStyle w:val="Hyperlink"/>
                </w:rPr>
                <w:t>Energy Terminology &amp; Sources</w:t>
              </w:r>
            </w:hyperlink>
            <w:r>
              <w:t xml:space="preserve"> provided in online format.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8A1B92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1A4AEE" w:rsidRDefault="004F2C40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 w:rsidRPr="001A4AEE">
              <w:rPr>
                <w:rFonts w:ascii="Calibri" w:hAnsi="Calibri" w:cs="Arial"/>
                <w:b/>
                <w:iCs/>
                <w:sz w:val="24"/>
                <w:szCs w:val="24"/>
              </w:rPr>
              <w:t>Documents:</w:t>
            </w:r>
          </w:p>
          <w:p w:rsidR="004F2C40" w:rsidRDefault="00FB640D" w:rsidP="004F2C4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7" w:history="1">
              <w:r w:rsidR="004F2C40" w:rsidRPr="00087BC7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European Environment Agency, Final energy consumption intensity (</w:t>
              </w:r>
              <w:proofErr w:type="spellStart"/>
              <w:r w:rsidR="004F2C40" w:rsidRPr="00087BC7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</w:t>
              </w:r>
              <w:proofErr w:type="spellEnd"/>
              <w:r w:rsidR="004F2C40" w:rsidRPr="00087BC7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021) - Assessment published </w:t>
              </w:r>
              <w:r w:rsidR="00087BC7" w:rsidRPr="00087BC7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Oct</w:t>
              </w:r>
              <w:r w:rsidR="004F2C40" w:rsidRPr="00087BC7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2015</w:t>
              </w:r>
            </w:hyperlink>
          </w:p>
          <w:p w:rsidR="004F2C40" w:rsidRDefault="00FB640D" w:rsidP="004F2C4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8" w:history="1">
              <w:r w:rsidR="004F2C40" w:rsidRPr="00FF166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European Environment Agency, Efficiency of conventional thermal electricity and heat production (</w:t>
              </w:r>
              <w:proofErr w:type="spellStart"/>
              <w:r w:rsidR="004F2C40" w:rsidRPr="00FF166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</w:t>
              </w:r>
              <w:proofErr w:type="spellEnd"/>
              <w:r w:rsidR="004F2C40" w:rsidRPr="00FF166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019) - Assessment published </w:t>
              </w:r>
              <w:r w:rsidR="00FF166D" w:rsidRPr="00FF166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Oct</w:t>
              </w:r>
              <w:r w:rsidR="004F2C40" w:rsidRPr="00FF166D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2015</w:t>
              </w:r>
            </w:hyperlink>
          </w:p>
          <w:p w:rsidR="004F2C40" w:rsidRDefault="00FB640D" w:rsidP="004F2C4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9" w:history="1">
              <w:r w:rsidR="004F2C40" w:rsidRPr="00BD1B26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European Environment Agency, Progression energy efficiency in Europe (</w:t>
              </w:r>
              <w:proofErr w:type="spellStart"/>
              <w:r w:rsidR="004F2C40" w:rsidRPr="00BD1B26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</w:t>
              </w:r>
              <w:proofErr w:type="spellEnd"/>
              <w:r w:rsidR="004F2C40" w:rsidRPr="00BD1B26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037) </w:t>
              </w:r>
              <w:r w:rsidR="00BD1B26" w:rsidRPr="00BD1B26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- Assessment published Jan 2016</w:t>
              </w:r>
            </w:hyperlink>
          </w:p>
          <w:p w:rsidR="004F2C40" w:rsidRPr="004F2C40" w:rsidRDefault="00FB640D" w:rsidP="004F2C4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Style w:val="Hyperlink"/>
                <w:rFonts w:ascii="Calibri" w:hAnsi="Calibri" w:cs="Arial"/>
                <w:iCs/>
                <w:sz w:val="24"/>
                <w:szCs w:val="24"/>
              </w:rPr>
            </w:pPr>
            <w:hyperlink r:id="rId10" w:history="1">
              <w:r w:rsidR="004F2C40" w:rsidRPr="004F2C40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Environmental, economic, and energetic costs and benefits of biodiesel and ethanol biofuels</w:t>
              </w:r>
            </w:hyperlink>
            <w:r w:rsidR="004F2C40"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 xml:space="preserve">, , Jason Hill, Erik Nelson, David </w:t>
            </w:r>
            <w:proofErr w:type="spellStart"/>
            <w:r w:rsidR="004F2C40"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Tilman</w:t>
            </w:r>
            <w:proofErr w:type="spellEnd"/>
            <w:r w:rsidR="004F2C40"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 xml:space="preserve">, Stephen </w:t>
            </w:r>
            <w:proofErr w:type="spellStart"/>
            <w:r w:rsidR="004F2C40"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Polasky</w:t>
            </w:r>
            <w:proofErr w:type="spellEnd"/>
            <w:r w:rsidR="004F2C40" w:rsidRPr="004F2C40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, and Douglas Tiffany </w:t>
            </w:r>
          </w:p>
          <w:p w:rsidR="004F2C40" w:rsidRPr="00FB640D" w:rsidRDefault="00FB640D" w:rsidP="004F2C40">
            <w:pPr>
              <w:pStyle w:val="NormalWeb"/>
              <w:numPr>
                <w:ilvl w:val="0"/>
                <w:numId w:val="5"/>
              </w:numPr>
              <w:spacing w:before="0" w:beforeAutospacing="0" w:after="0" w:afterAutospacing="0" w:line="360" w:lineRule="auto"/>
              <w:ind w:left="351"/>
              <w:jc w:val="both"/>
              <w:rPr>
                <w:rStyle w:val="Hyperlink"/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lastRenderedPageBreak/>
              <w:fldChar w:fldCharType="begin"/>
            </w:r>
            <w:r>
              <w:rPr>
                <w:rFonts w:ascii="Calibri" w:hAnsi="Calibri" w:cs="Arial"/>
                <w:iCs/>
                <w:sz w:val="24"/>
                <w:szCs w:val="24"/>
              </w:rPr>
              <w:instrText xml:space="preserve"> HYPERLINK "https://www.dropbox.com/home/EPOQUE%20project/epoque_o5/Course%20IV/Module%201?preview=%5B4.1.006%5D+Borel-Saladin_et_al-2013-Environmental_Policy_and_Governance.pdf" </w:instrText>
            </w:r>
            <w:r>
              <w:rPr>
                <w:rFonts w:ascii="Calibri" w:hAnsi="Calibri" w:cs="Arial"/>
                <w:iCs/>
                <w:sz w:val="24"/>
                <w:szCs w:val="24"/>
              </w:rPr>
            </w: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separate"/>
            </w:r>
            <w:proofErr w:type="spellStart"/>
            <w:r w:rsidR="004F2C40"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Borel</w:t>
            </w:r>
            <w:proofErr w:type="spellEnd"/>
            <w:r w:rsidR="004F2C40"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 xml:space="preserve">-Saladin, </w:t>
            </w:r>
            <w:proofErr w:type="spellStart"/>
            <w:r w:rsidR="004F2C40"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J.M</w:t>
            </w:r>
            <w:proofErr w:type="spellEnd"/>
            <w:r w:rsidR="004F2C40"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 xml:space="preserve">. / I. N. </w:t>
            </w:r>
            <w:proofErr w:type="spellStart"/>
            <w:r w:rsidR="004F2C40"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>Turok</w:t>
            </w:r>
            <w:proofErr w:type="spellEnd"/>
            <w:r w:rsidR="004F2C40" w:rsidRPr="00FB640D">
              <w:rPr>
                <w:rStyle w:val="Hyperlink"/>
                <w:rFonts w:ascii="Calibri" w:hAnsi="Calibri" w:cs="Arial"/>
                <w:iCs/>
                <w:sz w:val="24"/>
                <w:szCs w:val="24"/>
              </w:rPr>
              <w:t xml:space="preserve"> (2013): The Green Economy: Incremental Change or Transformation? Environmental Policy and Governance, 23, 209-220.</w:t>
            </w:r>
          </w:p>
          <w:p w:rsidR="004F2C40" w:rsidRDefault="00FB640D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fldChar w:fldCharType="end"/>
            </w:r>
            <w:bookmarkStart w:id="0" w:name="_GoBack"/>
            <w:bookmarkEnd w:id="0"/>
            <w:r w:rsidR="001A4AEE" w:rsidRPr="001A4AEE">
              <w:rPr>
                <w:rFonts w:ascii="Calibri" w:hAnsi="Calibri" w:cs="Arial"/>
                <w:b/>
                <w:iCs/>
                <w:sz w:val="24"/>
                <w:szCs w:val="24"/>
              </w:rPr>
              <w:t>Websites</w:t>
            </w:r>
            <w:r w:rsidR="001A4AEE">
              <w:rPr>
                <w:rFonts w:ascii="Calibri" w:hAnsi="Calibri" w:cs="Arial"/>
                <w:b/>
                <w:iCs/>
                <w:sz w:val="24"/>
                <w:szCs w:val="24"/>
              </w:rPr>
              <w:t>:</w:t>
            </w:r>
          </w:p>
          <w:p w:rsidR="001A4AEE" w:rsidRDefault="00FB640D" w:rsidP="001A4AE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1" w:history="1">
              <w:proofErr w:type="spellStart"/>
              <w:r w:rsidR="001A4AEE"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ODYSSEE-MURE</w:t>
              </w:r>
              <w:proofErr w:type="spellEnd"/>
            </w:hyperlink>
          </w:p>
          <w:p w:rsidR="001A4AEE" w:rsidRDefault="00FB640D" w:rsidP="001A4AE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2" w:history="1">
              <w:r w:rsidR="001A4AEE"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Intelligent Energy Europe, EC</w:t>
              </w:r>
            </w:hyperlink>
          </w:p>
          <w:p w:rsidR="001A4AEE" w:rsidRDefault="00FB640D" w:rsidP="001A4AE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3" w:history="1">
              <w:r w:rsidR="001A4AEE"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The Energy Technology Data Exchange, </w:t>
              </w:r>
              <w:proofErr w:type="spellStart"/>
              <w:r w:rsidR="001A4AEE"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ETDE</w:t>
              </w:r>
              <w:proofErr w:type="spellEnd"/>
            </w:hyperlink>
          </w:p>
          <w:p w:rsidR="001A4AEE" w:rsidRDefault="00FB640D" w:rsidP="001A4AE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4" w:history="1">
              <w:r w:rsidR="001A4AEE"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Depository of all </w:t>
              </w:r>
              <w:proofErr w:type="spellStart"/>
              <w:r w:rsidR="001A4AEE"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NEEAPs</w:t>
              </w:r>
              <w:proofErr w:type="spellEnd"/>
              <w:r w:rsidR="001A4AEE"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 xml:space="preserve"> for EU Member States</w:t>
              </w:r>
            </w:hyperlink>
          </w:p>
          <w:p w:rsidR="001A4AEE" w:rsidRPr="001A4AEE" w:rsidRDefault="00FB640D" w:rsidP="001A4AE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hyperlink r:id="rId15" w:history="1">
              <w:r w:rsidR="001A4AEE"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Greenhouse Gas Conversion Factor Repository</w:t>
              </w:r>
            </w:hyperlink>
          </w:p>
          <w:p w:rsidR="001A4AEE" w:rsidRPr="003B1BE2" w:rsidRDefault="001A4AEE" w:rsidP="008A1B9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lastRenderedPageBreak/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FB640D" w:rsidP="001A4AE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 w:line="360" w:lineRule="auto"/>
              <w:ind w:left="351"/>
              <w:jc w:val="both"/>
              <w:rPr>
                <w:rFonts w:ascii="Calibri" w:hAnsi="Calibri"/>
                <w:sz w:val="24"/>
                <w:szCs w:val="24"/>
              </w:rPr>
            </w:pPr>
            <w:hyperlink r:id="rId16" w:history="1">
              <w:r w:rsidR="001A4AEE" w:rsidRPr="001A4AEE">
                <w:rPr>
                  <w:rStyle w:val="Hyperlink"/>
                  <w:rFonts w:ascii="Calibri" w:hAnsi="Calibri" w:cs="Arial"/>
                  <w:iCs/>
                  <w:sz w:val="24"/>
                  <w:szCs w:val="24"/>
                </w:rPr>
                <w:t>Energy Conservation and Energy Efficiency: Examples and Differences</w:t>
              </w:r>
            </w:hyperlink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C108E5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8A1B92" w:rsidP="00C108E5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AC641D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6914F2" w:rsidP="006D62CC">
            <w:r>
              <w:t>none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AC641D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AE75E0" w:rsidRPr="00AE75E0" w:rsidRDefault="00064A21" w:rsidP="006914F2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At the end of </w:t>
            </w:r>
            <w:r w:rsidR="006914F2">
              <w:rPr>
                <w:rFonts w:ascii="Calibri" w:hAnsi="Calibri" w:cs="Arial"/>
                <w:iCs/>
                <w:sz w:val="24"/>
                <w:szCs w:val="24"/>
              </w:rPr>
              <w:t>this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 xml:space="preserve"> </w:t>
            </w:r>
            <w:r w:rsidR="006D62CC">
              <w:rPr>
                <w:rFonts w:ascii="Calibri" w:hAnsi="Calibri" w:cs="Arial"/>
                <w:iCs/>
                <w:sz w:val="24"/>
                <w:szCs w:val="24"/>
              </w:rPr>
              <w:t xml:space="preserve">learning </w:t>
            </w:r>
            <w:r>
              <w:rPr>
                <w:rFonts w:ascii="Calibri" w:hAnsi="Calibri" w:cs="Arial"/>
                <w:iCs/>
                <w:sz w:val="24"/>
                <w:szCs w:val="24"/>
              </w:rPr>
              <w:t>module</w:t>
            </w:r>
            <w:r w:rsidR="006914F2">
              <w:rPr>
                <w:rFonts w:ascii="Calibri" w:hAnsi="Calibri" w:cs="Arial"/>
                <w:iCs/>
                <w:sz w:val="24"/>
                <w:szCs w:val="24"/>
              </w:rPr>
              <w:t>, the leaners will be able to understand common energy terminology and the effects of energy generation.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C108E5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6914F2" w:rsidP="00E27D7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Evaluation is not done at this stage of the course.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703137"/>
    <w:multiLevelType w:val="hybridMultilevel"/>
    <w:tmpl w:val="B3881D2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C16D2C"/>
    <w:multiLevelType w:val="hybridMultilevel"/>
    <w:tmpl w:val="E1ECE104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302B50"/>
    <w:multiLevelType w:val="hybridMultilevel"/>
    <w:tmpl w:val="B15801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F83645B"/>
    <w:multiLevelType w:val="hybridMultilevel"/>
    <w:tmpl w:val="64D247C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4C7B66"/>
    <w:multiLevelType w:val="hybridMultilevel"/>
    <w:tmpl w:val="8AA2CC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5E2860"/>
    <w:multiLevelType w:val="hybridMultilevel"/>
    <w:tmpl w:val="267A6B6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3"/>
  </w:num>
  <w:num w:numId="5">
    <w:abstractNumId w:val="2"/>
  </w:num>
  <w:num w:numId="6">
    <w:abstractNumId w:val="7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64A21"/>
    <w:rsid w:val="00087BC7"/>
    <w:rsid w:val="000B53CC"/>
    <w:rsid w:val="00102854"/>
    <w:rsid w:val="00104E02"/>
    <w:rsid w:val="001A4AEE"/>
    <w:rsid w:val="00325400"/>
    <w:rsid w:val="00356F53"/>
    <w:rsid w:val="003B1BE2"/>
    <w:rsid w:val="00487A42"/>
    <w:rsid w:val="004A61F2"/>
    <w:rsid w:val="004F2C40"/>
    <w:rsid w:val="00537FA7"/>
    <w:rsid w:val="00542747"/>
    <w:rsid w:val="005B19D9"/>
    <w:rsid w:val="006914F2"/>
    <w:rsid w:val="006D62CC"/>
    <w:rsid w:val="0077183D"/>
    <w:rsid w:val="00835F46"/>
    <w:rsid w:val="00882660"/>
    <w:rsid w:val="008A1B92"/>
    <w:rsid w:val="009D2B11"/>
    <w:rsid w:val="00A21099"/>
    <w:rsid w:val="00AC641D"/>
    <w:rsid w:val="00AE75E0"/>
    <w:rsid w:val="00B56B9B"/>
    <w:rsid w:val="00B80BBC"/>
    <w:rsid w:val="00B95FE1"/>
    <w:rsid w:val="00BD1B26"/>
    <w:rsid w:val="00C43441"/>
    <w:rsid w:val="00CB2FAB"/>
    <w:rsid w:val="00CF61FD"/>
    <w:rsid w:val="00E27D7C"/>
    <w:rsid w:val="00E63C69"/>
    <w:rsid w:val="00F36AEB"/>
    <w:rsid w:val="00F56EEE"/>
    <w:rsid w:val="00FB640D"/>
    <w:rsid w:val="00FF1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8826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26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6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72"/>
    <w:qFormat/>
    <w:rsid w:val="0088266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8266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F16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ea.europa.eu/data-and-maps/indicators/efficiency-of-conventional-thermal-electricity-generation-4/assessment" TargetMode="External"/><Relationship Id="rId13" Type="http://schemas.openxmlformats.org/officeDocument/2006/relationships/hyperlink" Target="http://www.etde.org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eea.europa.eu/data-and-maps/indicators/final-energy-consumption-intensity-4/assessment" TargetMode="External"/><Relationship Id="rId12" Type="http://schemas.openxmlformats.org/officeDocument/2006/relationships/hyperlink" Target="http://ec.europa.eu/energy/intelligent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study.com/academy/lesson/energy-conservation-and-energy-efficiency-examples-and-differences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ropbox.com/home/EPOQUE%20project/epoque_o5/Course%20IV/Module%201?preview=%5B4.1.001%5D+O5_EnMS_CourseIV_Module1_Topic1.pptx" TargetMode="External"/><Relationship Id="rId11" Type="http://schemas.openxmlformats.org/officeDocument/2006/relationships/hyperlink" Target="http://www.odyssee-mure.e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ukconversionfactorscarbonsmart.co.uk/" TargetMode="External"/><Relationship Id="rId10" Type="http://schemas.openxmlformats.org/officeDocument/2006/relationships/hyperlink" Target="http://www.pnas.org/content/103/30/11206.abstrac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ea.europa.eu/data-and-maps/indicators/progress-on-energy-efficiency-in-europe-2/assessment-1" TargetMode="External"/><Relationship Id="rId14" Type="http://schemas.openxmlformats.org/officeDocument/2006/relationships/hyperlink" Target="https://ec.europa.eu/energy/en/topics/energy-efficiency/energy-efficiency-directive/national-energy-efficiency-action-plans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467</Words>
  <Characters>2666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Adamantia Spanaka</Company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Katia Mifsud</cp:lastModifiedBy>
  <cp:revision>8</cp:revision>
  <dcterms:created xsi:type="dcterms:W3CDTF">2015-10-07T06:44:00Z</dcterms:created>
  <dcterms:modified xsi:type="dcterms:W3CDTF">2016-04-20T08:42:00Z</dcterms:modified>
</cp:coreProperties>
</file>