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CEC" w:rsidRPr="00711C84" w:rsidRDefault="00711C84" w:rsidP="00137178">
      <w:pPr>
        <w:spacing w:after="0" w:line="240" w:lineRule="auto"/>
        <w:jc w:val="both"/>
        <w:rPr>
          <w:b/>
          <w:caps/>
          <w:lang w:val="el-GR"/>
        </w:rPr>
      </w:pPr>
      <w:r>
        <w:rPr>
          <w:b/>
          <w:color w:val="000000" w:themeColor="text1"/>
          <w:lang w:val="el-GR"/>
        </w:rPr>
        <w:t>ΜΑΘΗΜΑ</w:t>
      </w:r>
      <w:r w:rsidR="00FC7CEC" w:rsidRPr="004C019C">
        <w:rPr>
          <w:b/>
          <w:color w:val="000000" w:themeColor="text1"/>
        </w:rPr>
        <w:t xml:space="preserve"> </w:t>
      </w:r>
      <w:r w:rsidR="00FC7CEC" w:rsidRPr="008B2FFA">
        <w:rPr>
          <w:b/>
          <w:caps/>
          <w:lang w:val="el-GR"/>
        </w:rPr>
        <w:t xml:space="preserve">1. </w:t>
      </w:r>
      <w:r>
        <w:rPr>
          <w:b/>
          <w:caps/>
          <w:lang w:val="el-GR"/>
        </w:rPr>
        <w:t>ΣΥΜΜΕΤΟΧΙΚΕΣ ΜΕΘΟΔΟΙ ΣΤΗΝ ΑΕΙΦΟΡΟ ΔΙΑΧΕΙΡΙΣΗ ΤΩΝ ΦΥΣΙΚΩΝ ΠΗΓΩΝ</w:t>
      </w:r>
    </w:p>
    <w:p w:rsidR="00FC7CEC" w:rsidRPr="00711C84" w:rsidRDefault="00711C84" w:rsidP="00137178">
      <w:pPr>
        <w:spacing w:after="0" w:line="240" w:lineRule="auto"/>
        <w:jc w:val="both"/>
        <w:rPr>
          <w:b/>
          <w:color w:val="000000" w:themeColor="text1"/>
          <w:lang w:val="el-GR"/>
        </w:rPr>
      </w:pPr>
      <w:r>
        <w:rPr>
          <w:b/>
          <w:color w:val="000000" w:themeColor="text1"/>
          <w:lang w:val="el-GR"/>
        </w:rPr>
        <w:t>ΜΑΘΗΜΑ</w:t>
      </w:r>
      <w:r>
        <w:rPr>
          <w:b/>
          <w:color w:val="000000" w:themeColor="text1"/>
        </w:rPr>
        <w:t xml:space="preserve"> – </w:t>
      </w:r>
      <w:r>
        <w:rPr>
          <w:b/>
          <w:color w:val="000000" w:themeColor="text1"/>
          <w:lang w:val="el-GR"/>
        </w:rPr>
        <w:t>ΠΕΡΙΓΡΑΜΜΑ</w:t>
      </w:r>
    </w:p>
    <w:tbl>
      <w:tblPr>
        <w:tblStyle w:val="LightGrid-Accent5"/>
        <w:tblpPr w:leftFromText="141" w:rightFromText="141" w:vertAnchor="page" w:horzAnchor="margin" w:tblpY="384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6799"/>
      </w:tblGrid>
      <w:tr w:rsidR="00FC4B99" w:rsidRPr="004C019C" w:rsidTr="00852B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48DD4" w:themeFill="text2" w:themeFillTint="99"/>
          </w:tcPr>
          <w:p w:rsidR="00FC4B99" w:rsidRPr="00711C84" w:rsidRDefault="00711C84" w:rsidP="00852BDC">
            <w:pPr>
              <w:jc w:val="both"/>
              <w:rPr>
                <w:rFonts w:asciiTheme="minorHAnsi" w:hAnsiTheme="minorHAnsi"/>
                <w:color w:val="FFFFFF" w:themeColor="background1"/>
                <w:lang w:val="el-GR"/>
              </w:rPr>
            </w:pPr>
            <w:r>
              <w:rPr>
                <w:rFonts w:asciiTheme="minorHAnsi" w:hAnsiTheme="minorHAnsi"/>
                <w:color w:val="FFFFFF" w:themeColor="background1"/>
                <w:lang w:val="el-GR"/>
              </w:rPr>
              <w:t>Τίτλος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48DD4" w:themeFill="text2" w:themeFillTint="99"/>
          </w:tcPr>
          <w:p w:rsidR="00FC4B99" w:rsidRPr="00711C84" w:rsidRDefault="00711C84" w:rsidP="00852B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FFFF" w:themeColor="background1"/>
                <w:lang w:val="el-GR"/>
              </w:rPr>
            </w:pPr>
            <w:r>
              <w:rPr>
                <w:rFonts w:asciiTheme="minorHAnsi" w:hAnsiTheme="minorHAnsi"/>
                <w:color w:val="FFFFFF" w:themeColor="background1"/>
                <w:lang w:val="el-GR"/>
              </w:rPr>
              <w:t>Περιγραφή</w:t>
            </w:r>
          </w:p>
        </w:tc>
      </w:tr>
      <w:tr w:rsidR="00FC4B99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852BDC" w:rsidRDefault="00711C84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Επίπεδο</w:t>
            </w:r>
            <w:r w:rsidR="00852BDC">
              <w:rPr>
                <w:rFonts w:asciiTheme="minorHAnsi" w:hAnsiTheme="minorHAnsi"/>
                <w:lang w:val="en-US"/>
              </w:rPr>
              <w:t xml:space="preserve"> (EQF)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4C019C" w:rsidRDefault="00852BDC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  <w:p w:rsidR="00FC4B99" w:rsidRPr="004C019C" w:rsidRDefault="00FC4B99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C4B99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711C84" w:rsidRDefault="00711C84" w:rsidP="00852BD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Πιστωτικές Μονάδες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4C019C" w:rsidRDefault="007D0B42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C019C">
              <w:rPr>
                <w:lang w:val="en-US"/>
              </w:rPr>
              <w:t>15</w:t>
            </w:r>
          </w:p>
          <w:p w:rsidR="00FC4B99" w:rsidRPr="004C019C" w:rsidRDefault="00FC4B99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C4B99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711C84" w:rsidRDefault="00711C84" w:rsidP="00852BD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Γλώσσα Διδασκαλίας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711C84" w:rsidRDefault="00711C84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Αγγλικά</w:t>
            </w:r>
          </w:p>
          <w:p w:rsidR="00FC4B99" w:rsidRPr="004C019C" w:rsidRDefault="00FC4B99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C4B99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4C019C" w:rsidRDefault="00711C84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Αριθμός διαλέξεων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4C019C" w:rsidRDefault="00637DB0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  <w:p w:rsidR="00FC4B99" w:rsidRPr="004C019C" w:rsidRDefault="00FC4B99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C4B99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4C019C" w:rsidRDefault="00711C84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Αριθμός εργαστηρίων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4C019C" w:rsidRDefault="00637DB0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  <w:p w:rsidR="00FC4B99" w:rsidRPr="004C019C" w:rsidRDefault="00FC4B99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C4B99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4C019C" w:rsidRDefault="00711C84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Εργασίες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711C84" w:rsidRDefault="00711C84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  <w:p w:rsidR="00FC4B99" w:rsidRPr="004C019C" w:rsidRDefault="00FC4B99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C4B99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4C019C" w:rsidRDefault="00711C84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Συναντήσεις</w:t>
            </w:r>
            <w:r w:rsidR="00FC4B99" w:rsidRPr="004C019C">
              <w:rPr>
                <w:rFonts w:asciiTheme="minorHAnsi" w:hAnsiTheme="minorHAnsi"/>
                <w:lang w:val="en-US"/>
              </w:rPr>
              <w:t>/</w:t>
            </w:r>
            <w:r>
              <w:rPr>
                <w:rFonts w:asciiTheme="minorHAnsi" w:hAnsiTheme="minorHAnsi"/>
                <w:lang w:val="el-GR"/>
              </w:rPr>
              <w:t>Οδηγίες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711C84" w:rsidRDefault="00711C84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Όχι</w:t>
            </w:r>
          </w:p>
          <w:p w:rsidR="00FC4B99" w:rsidRPr="004C019C" w:rsidRDefault="00FC4B99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C4B99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4C019C" w:rsidRDefault="00711C84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Στόχοι μαθήματος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1C84" w:rsidRPr="009F6892" w:rsidRDefault="00711C84" w:rsidP="00852BDC">
            <w:pPr>
              <w:pStyle w:val="ListParagraph"/>
              <w:numPr>
                <w:ilvl w:val="0"/>
                <w:numId w:val="1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l-GR"/>
              </w:rPr>
            </w:pPr>
            <w:r w:rsidRPr="009F6892">
              <w:rPr>
                <w:rFonts w:ascii="Calibri" w:hAnsi="Calibri"/>
                <w:lang w:val="el-GR"/>
              </w:rPr>
              <w:t>Να αναπτύξουν εγκάρσιες δεξιότητες στις θετικές, οικονομικές και κοινωνικές επιστήμες για μια εκπαίδευση που αναγνωρίζει του ανθρώπους ως πολίτες</w:t>
            </w:r>
          </w:p>
          <w:p w:rsidR="009F6892" w:rsidRPr="009F6892" w:rsidRDefault="00711C84" w:rsidP="00852BDC">
            <w:pPr>
              <w:pStyle w:val="ListParagraph"/>
              <w:numPr>
                <w:ilvl w:val="0"/>
                <w:numId w:val="1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l-GR"/>
              </w:rPr>
            </w:pPr>
            <w:r w:rsidRPr="009F6892">
              <w:rPr>
                <w:rFonts w:ascii="Calibri" w:hAnsi="Calibri"/>
                <w:lang w:val="el-GR"/>
              </w:rPr>
              <w:t>Να εμπνεύσει τους εκπαιδευόμενους να αναγνωρίσουν την πολυπλοκότητα πολλών φαινομένων ενσωματώνοντας</w:t>
            </w:r>
            <w:r w:rsidR="009F6892" w:rsidRPr="009F6892">
              <w:rPr>
                <w:rFonts w:ascii="Calibri" w:hAnsi="Calibri"/>
                <w:lang w:val="el-GR"/>
              </w:rPr>
              <w:t xml:space="preserve"> κριτικά τις γνώσεις που προέρχονται από τις διάφορες επιστήμες</w:t>
            </w:r>
          </w:p>
          <w:p w:rsidR="00FC4B99" w:rsidRPr="009F6892" w:rsidRDefault="009F6892" w:rsidP="00852BDC">
            <w:pPr>
              <w:pStyle w:val="ListParagraph"/>
              <w:numPr>
                <w:ilvl w:val="0"/>
                <w:numId w:val="1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l-GR"/>
              </w:rPr>
            </w:pPr>
            <w:r w:rsidRPr="009F6892">
              <w:rPr>
                <w:rFonts w:ascii="Calibri" w:hAnsi="Calibri"/>
                <w:lang w:val="el-GR"/>
              </w:rPr>
              <w:t>Να αντιμετωπίσουν πραγματικά προβλήματα και να αξιολογήσουν κριτικά τις επιπτώσεις των διαφορετικών λύσεων</w:t>
            </w:r>
          </w:p>
          <w:p w:rsidR="004C77D4" w:rsidRPr="009F6892" w:rsidRDefault="004C77D4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b/>
                <w:lang w:val="el-GR"/>
              </w:rPr>
            </w:pPr>
          </w:p>
        </w:tc>
      </w:tr>
      <w:tr w:rsidR="00FC4B99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4C019C" w:rsidRDefault="009F6892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Περιεχόμενο Μαθήματος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9F6892" w:rsidRDefault="009F6892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Έρευνα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δράσης</w:t>
            </w:r>
            <w:r w:rsidRPr="009F6892">
              <w:rPr>
                <w:lang w:val="el-GR"/>
              </w:rPr>
              <w:t xml:space="preserve">, </w:t>
            </w:r>
            <w:r>
              <w:rPr>
                <w:lang w:val="el-GR"/>
              </w:rPr>
              <w:t>συμμετοχικές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μέθοδοι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ανάλυση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μελετών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περίπτωσης</w:t>
            </w:r>
            <w:r w:rsidRPr="009F6892">
              <w:rPr>
                <w:lang w:val="el-GR"/>
              </w:rPr>
              <w:t xml:space="preserve">, </w:t>
            </w:r>
            <w:r>
              <w:rPr>
                <w:lang w:val="el-GR"/>
              </w:rPr>
              <w:t>εγκάρσιες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δεξιότητες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περιβαλλοντική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εκπαίδευση</w:t>
            </w:r>
            <w:r w:rsidR="002A04D0" w:rsidRPr="009F6892">
              <w:rPr>
                <w:lang w:val="el-GR"/>
              </w:rPr>
              <w:t xml:space="preserve">, </w:t>
            </w:r>
            <w:r>
              <w:rPr>
                <w:lang w:val="el-GR"/>
              </w:rPr>
              <w:t>η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πολυπλοκότητα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βιοποικιλότητας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ο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αντίκτυπος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στις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τοπικές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κοινότητες</w:t>
            </w:r>
            <w:r w:rsidRPr="009F6892">
              <w:rPr>
                <w:lang w:val="el-GR"/>
              </w:rPr>
              <w:t>,</w:t>
            </w:r>
            <w:r>
              <w:t xml:space="preserve"> </w:t>
            </w:r>
            <w:r w:rsidRPr="009F6892">
              <w:rPr>
                <w:lang w:val="el-GR"/>
              </w:rPr>
              <w:t>βασικές ιδέες και οριζόντι</w:t>
            </w:r>
            <w:r>
              <w:rPr>
                <w:lang w:val="el-GR"/>
              </w:rPr>
              <w:t>ες</w:t>
            </w:r>
            <w:r w:rsidRPr="009F6892">
              <w:rPr>
                <w:lang w:val="el-GR"/>
              </w:rPr>
              <w:t xml:space="preserve"> έννοιες </w:t>
            </w:r>
            <w:r>
              <w:rPr>
                <w:lang w:val="el-GR"/>
              </w:rPr>
              <w:t>στην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επιστημονική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εκπαίδευση</w:t>
            </w:r>
            <w:r w:rsidRPr="009F6892">
              <w:rPr>
                <w:lang w:val="el-GR"/>
              </w:rPr>
              <w:t>,</w:t>
            </w:r>
            <w:r w:rsidR="002A04D0"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ανακύκλωση, βιώσιμη διαχείριση των φυσικών πηγών</w:t>
            </w:r>
            <w:r w:rsidR="004C77D4" w:rsidRPr="009F6892">
              <w:rPr>
                <w:lang w:val="el-GR"/>
              </w:rPr>
              <w:t>.</w:t>
            </w:r>
          </w:p>
          <w:p w:rsidR="004C77D4" w:rsidRPr="009F6892" w:rsidRDefault="004C77D4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FC4B99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9F6892" w:rsidRDefault="009F6892" w:rsidP="00852BD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Αξιολόγηση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4B99" w:rsidRPr="009F6892" w:rsidRDefault="009F6892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Η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αξιολόγηση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θα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βασιστεί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9F6892">
              <w:rPr>
                <w:lang w:val="el-GR"/>
              </w:rPr>
              <w:t xml:space="preserve"> </w:t>
            </w:r>
            <w:r w:rsidR="0013496C">
              <w:rPr>
                <w:lang w:val="el-GR"/>
              </w:rPr>
              <w:t>παρακολούθηση</w:t>
            </w:r>
            <w:r w:rsidRPr="009F6892">
              <w:rPr>
                <w:lang w:val="el-GR"/>
              </w:rPr>
              <w:t xml:space="preserve"> (30%), </w:t>
            </w:r>
            <w:r>
              <w:rPr>
                <w:lang w:val="el-GR"/>
              </w:rPr>
              <w:t>τη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συμμετοχή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εργασίες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στα</w:t>
            </w:r>
            <w:r w:rsidRPr="009F689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εργαστήρια</w:t>
            </w:r>
            <w:r w:rsidR="00C374B0" w:rsidRPr="009F6892">
              <w:rPr>
                <w:lang w:val="el-GR"/>
              </w:rPr>
              <w:t xml:space="preserve">, </w:t>
            </w:r>
            <w:r>
              <w:rPr>
                <w:lang w:val="el-GR"/>
              </w:rPr>
              <w:t xml:space="preserve">τις ομαδικές δραστηριότητες </w:t>
            </w:r>
            <w:r w:rsidR="009D14C8">
              <w:rPr>
                <w:lang w:val="el-GR"/>
              </w:rPr>
              <w:t>και τα εργαστήρια</w:t>
            </w:r>
            <w:r w:rsidR="00C374B0" w:rsidRPr="009F6892">
              <w:rPr>
                <w:lang w:val="el-GR"/>
              </w:rPr>
              <w:t xml:space="preserve"> (</w:t>
            </w:r>
            <w:r w:rsidR="00A8714C" w:rsidRPr="009F6892">
              <w:rPr>
                <w:lang w:val="el-GR"/>
              </w:rPr>
              <w:t>4</w:t>
            </w:r>
            <w:r w:rsidR="009D14C8">
              <w:rPr>
                <w:lang w:val="el-GR"/>
              </w:rPr>
              <w:t>0%), τις γραπτές και προφορικές εργασίες</w:t>
            </w:r>
            <w:r w:rsidR="00C374B0" w:rsidRPr="009F6892">
              <w:rPr>
                <w:lang w:val="el-GR"/>
              </w:rPr>
              <w:t xml:space="preserve"> </w:t>
            </w:r>
            <w:r w:rsidR="009D14C8">
              <w:rPr>
                <w:lang w:val="el-GR"/>
              </w:rPr>
              <w:t>στην ανάλυση μελετών περίπτωσης</w:t>
            </w:r>
            <w:r w:rsidR="00C374B0" w:rsidRPr="009F6892">
              <w:rPr>
                <w:lang w:val="el-GR"/>
              </w:rPr>
              <w:t xml:space="preserve"> (</w:t>
            </w:r>
            <w:r w:rsidR="00A8714C" w:rsidRPr="009F6892">
              <w:rPr>
                <w:lang w:val="el-GR"/>
              </w:rPr>
              <w:t>3</w:t>
            </w:r>
            <w:r w:rsidR="00C374B0" w:rsidRPr="009F6892">
              <w:rPr>
                <w:lang w:val="el-GR"/>
              </w:rPr>
              <w:t>0%)</w:t>
            </w:r>
            <w:r w:rsidR="00FC4B99" w:rsidRPr="009F6892">
              <w:rPr>
                <w:lang w:val="el-GR"/>
              </w:rPr>
              <w:t>.</w:t>
            </w:r>
          </w:p>
          <w:p w:rsidR="004C77D4" w:rsidRPr="009F6892" w:rsidRDefault="004C77D4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</w:p>
        </w:tc>
      </w:tr>
    </w:tbl>
    <w:p w:rsidR="00FC4B99" w:rsidRPr="009F6892" w:rsidRDefault="00FC4B99" w:rsidP="00137178">
      <w:pPr>
        <w:spacing w:after="0" w:line="240" w:lineRule="auto"/>
        <w:jc w:val="both"/>
        <w:rPr>
          <w:b/>
          <w:color w:val="000000" w:themeColor="text1"/>
          <w:lang w:val="el-GR"/>
        </w:rPr>
      </w:pPr>
    </w:p>
    <w:p w:rsidR="00C044AA" w:rsidRPr="009F6892" w:rsidRDefault="00C044AA" w:rsidP="00137178">
      <w:pPr>
        <w:jc w:val="both"/>
        <w:rPr>
          <w:b/>
          <w:color w:val="000000" w:themeColor="text1"/>
          <w:lang w:val="el-GR"/>
        </w:rPr>
      </w:pPr>
      <w:r w:rsidRPr="009F6892">
        <w:rPr>
          <w:b/>
          <w:color w:val="000000" w:themeColor="text1"/>
          <w:lang w:val="el-GR"/>
        </w:rPr>
        <w:br w:type="page"/>
      </w:r>
    </w:p>
    <w:p w:rsidR="00705C44" w:rsidRPr="0013496C" w:rsidRDefault="0013496C" w:rsidP="00137178">
      <w:pPr>
        <w:spacing w:after="0" w:line="240" w:lineRule="auto"/>
        <w:jc w:val="both"/>
        <w:rPr>
          <w:b/>
          <w:color w:val="000000" w:themeColor="text1"/>
          <w:lang w:val="el-GR"/>
        </w:rPr>
      </w:pPr>
      <w:r>
        <w:rPr>
          <w:b/>
          <w:color w:val="000000" w:themeColor="text1"/>
          <w:lang w:val="el-GR"/>
        </w:rPr>
        <w:lastRenderedPageBreak/>
        <w:t>ΕΝΟΤΗΤΑ</w:t>
      </w:r>
      <w:r>
        <w:rPr>
          <w:b/>
          <w:color w:val="000000" w:themeColor="text1"/>
          <w:lang w:val="en-US"/>
        </w:rPr>
        <w:t xml:space="preserve"> 1 – </w:t>
      </w:r>
      <w:r>
        <w:rPr>
          <w:b/>
          <w:color w:val="000000" w:themeColor="text1"/>
          <w:lang w:val="el-GR"/>
        </w:rPr>
        <w:t>ΠΕΡΙΓΡΑΜΜΑ</w:t>
      </w:r>
    </w:p>
    <w:tbl>
      <w:tblPr>
        <w:tblStyle w:val="LightGrid-Accent5"/>
        <w:tblpPr w:leftFromText="141" w:rightFromText="141" w:vertAnchor="page" w:horzAnchor="margin" w:tblpY="33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6799"/>
      </w:tblGrid>
      <w:tr w:rsidR="0013496C" w:rsidRPr="004C019C" w:rsidTr="00705C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48DD4" w:themeFill="text2" w:themeFillTint="99"/>
          </w:tcPr>
          <w:p w:rsidR="0013496C" w:rsidRPr="00711C84" w:rsidRDefault="0013496C" w:rsidP="0013496C">
            <w:pPr>
              <w:jc w:val="both"/>
              <w:rPr>
                <w:rFonts w:asciiTheme="minorHAnsi" w:hAnsiTheme="minorHAnsi"/>
                <w:color w:val="FFFFFF" w:themeColor="background1"/>
                <w:lang w:val="el-GR"/>
              </w:rPr>
            </w:pPr>
            <w:r>
              <w:rPr>
                <w:rFonts w:asciiTheme="minorHAnsi" w:hAnsiTheme="minorHAnsi"/>
                <w:color w:val="FFFFFF" w:themeColor="background1"/>
                <w:lang w:val="el-GR"/>
              </w:rPr>
              <w:t>Τίτλος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48DD4" w:themeFill="text2" w:themeFillTint="99"/>
          </w:tcPr>
          <w:p w:rsidR="0013496C" w:rsidRPr="00711C84" w:rsidRDefault="0013496C" w:rsidP="0013496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FFFF" w:themeColor="background1"/>
                <w:lang w:val="el-GR"/>
              </w:rPr>
            </w:pPr>
            <w:r>
              <w:rPr>
                <w:rFonts w:asciiTheme="minorHAnsi" w:hAnsiTheme="minorHAnsi"/>
                <w:color w:val="FFFFFF" w:themeColor="background1"/>
                <w:lang w:val="el-GR"/>
              </w:rPr>
              <w:t>Περιγραφή</w:t>
            </w:r>
          </w:p>
        </w:tc>
      </w:tr>
      <w:tr w:rsidR="00852BDC" w:rsidRPr="004C019C" w:rsidTr="00705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52BDC" w:rsidRPr="00852BDC" w:rsidRDefault="00852BDC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Επίπεδο</w:t>
            </w:r>
            <w:r>
              <w:rPr>
                <w:rFonts w:asciiTheme="minorHAnsi" w:hAnsiTheme="minorHAnsi"/>
                <w:lang w:val="en-US"/>
              </w:rPr>
              <w:t xml:space="preserve"> (EQF)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52BDC" w:rsidRPr="004C019C" w:rsidRDefault="00852BDC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  <w:p w:rsidR="00852BDC" w:rsidRPr="004C019C" w:rsidRDefault="00852BDC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3496C" w:rsidRPr="004C019C" w:rsidTr="00705C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711C84" w:rsidRDefault="0013496C" w:rsidP="0013496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Πιστωτικές Μονάδες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4C019C" w:rsidRDefault="0013496C" w:rsidP="0013496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C019C">
              <w:rPr>
                <w:lang w:val="en-US"/>
              </w:rPr>
              <w:t>3</w:t>
            </w:r>
          </w:p>
          <w:p w:rsidR="0013496C" w:rsidRPr="004C019C" w:rsidRDefault="0013496C" w:rsidP="0013496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3496C" w:rsidRPr="004C019C" w:rsidTr="00705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711C84" w:rsidRDefault="0013496C" w:rsidP="0013496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Γλώσσα Διδασκαλίας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13496C" w:rsidRDefault="0013496C" w:rsidP="001349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Αγγλικά</w:t>
            </w:r>
          </w:p>
          <w:p w:rsidR="0013496C" w:rsidRPr="004C019C" w:rsidRDefault="0013496C" w:rsidP="001349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3496C" w:rsidRPr="004C019C" w:rsidTr="00705C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4C019C" w:rsidRDefault="0013496C" w:rsidP="0013496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Αριθμός διαλέξεων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4C019C" w:rsidRDefault="0013496C" w:rsidP="0013496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C019C">
              <w:rPr>
                <w:lang w:val="en-US"/>
              </w:rPr>
              <w:t>2</w:t>
            </w:r>
          </w:p>
          <w:p w:rsidR="0013496C" w:rsidRPr="004C019C" w:rsidRDefault="0013496C" w:rsidP="0013496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3496C" w:rsidRPr="004C019C" w:rsidTr="00705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4C019C" w:rsidRDefault="0013496C" w:rsidP="0013496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Αριθμός εργαστηρίων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4C019C" w:rsidRDefault="0013496C" w:rsidP="001349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C019C">
              <w:rPr>
                <w:lang w:val="en-US"/>
              </w:rPr>
              <w:t>2</w:t>
            </w:r>
          </w:p>
          <w:p w:rsidR="0013496C" w:rsidRPr="004C019C" w:rsidRDefault="0013496C" w:rsidP="001349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3496C" w:rsidRPr="004C019C" w:rsidTr="00705C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4C019C" w:rsidRDefault="0013496C" w:rsidP="0013496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Εργασίες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13496C" w:rsidRDefault="0013496C" w:rsidP="0013496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  <w:p w:rsidR="0013496C" w:rsidRPr="004C019C" w:rsidRDefault="0013496C" w:rsidP="0013496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3496C" w:rsidRPr="004C019C" w:rsidTr="00705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4C019C" w:rsidRDefault="0013496C" w:rsidP="0013496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Συναντήσεις</w:t>
            </w:r>
            <w:r w:rsidRPr="004C019C">
              <w:rPr>
                <w:rFonts w:asciiTheme="minorHAnsi" w:hAnsiTheme="minorHAnsi"/>
                <w:lang w:val="en-US"/>
              </w:rPr>
              <w:t>/</w:t>
            </w:r>
            <w:r>
              <w:rPr>
                <w:rFonts w:asciiTheme="minorHAnsi" w:hAnsiTheme="minorHAnsi"/>
                <w:lang w:val="el-GR"/>
              </w:rPr>
              <w:t>Οδηγίες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13496C" w:rsidRDefault="0013496C" w:rsidP="001349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Όχι</w:t>
            </w:r>
          </w:p>
          <w:p w:rsidR="0013496C" w:rsidRPr="004C019C" w:rsidRDefault="0013496C" w:rsidP="001349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3496C" w:rsidRPr="004C019C" w:rsidTr="00705C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4C019C" w:rsidRDefault="0013496C" w:rsidP="0013496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Στόχοι μαθήματος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3878A5" w:rsidRDefault="003878A5" w:rsidP="0013496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Εισαγωγή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στις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στρατηγικές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ποιοτικής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έρευνας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συμμετοχικές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μεθόδους</w:t>
            </w:r>
            <w:r w:rsidRPr="003878A5">
              <w:rPr>
                <w:lang w:val="el-GR"/>
              </w:rPr>
              <w:t xml:space="preserve"> </w:t>
            </w:r>
            <w:r>
              <w:t xml:space="preserve"> </w:t>
            </w:r>
            <w:r>
              <w:rPr>
                <w:lang w:val="el-GR"/>
              </w:rPr>
              <w:t>για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την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εφαρμογή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ερευνών</w:t>
            </w:r>
            <w:r w:rsidRPr="003878A5">
              <w:rPr>
                <w:lang w:val="el-GR"/>
              </w:rPr>
              <w:t>- δράση</w:t>
            </w:r>
            <w:r>
              <w:rPr>
                <w:lang w:val="el-GR"/>
              </w:rPr>
              <w:t>ς</w:t>
            </w:r>
            <w:r w:rsidRPr="003878A5">
              <w:rPr>
                <w:lang w:val="el-GR"/>
              </w:rPr>
              <w:t xml:space="preserve"> και </w:t>
            </w:r>
            <w:r>
              <w:rPr>
                <w:lang w:val="el-GR"/>
              </w:rPr>
              <w:t>την ανάλυση μελε</w:t>
            </w:r>
            <w:r w:rsidRPr="003878A5">
              <w:rPr>
                <w:lang w:val="el-GR"/>
              </w:rPr>
              <w:t>τ</w:t>
            </w:r>
            <w:r>
              <w:rPr>
                <w:lang w:val="el-GR"/>
              </w:rPr>
              <w:t xml:space="preserve">ών </w:t>
            </w:r>
            <w:r w:rsidRPr="003878A5">
              <w:rPr>
                <w:lang w:val="el-GR"/>
              </w:rPr>
              <w:t>περίπτωσης για τη βιώσιμη διαχείριση των φυσικών πόρων.</w:t>
            </w:r>
          </w:p>
          <w:p w:rsidR="0013496C" w:rsidRPr="003878A5" w:rsidRDefault="0013496C" w:rsidP="0013496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13496C" w:rsidRPr="004C019C" w:rsidTr="00705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4C019C" w:rsidRDefault="0013496C" w:rsidP="0013496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Περιεχόμενο Μαθήματος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3878A5" w:rsidRDefault="003878A5" w:rsidP="001349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Βασικές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αρχές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έρευνας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δράσης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άλλα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είδη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συμμετοχικών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μεθόδων</w:t>
            </w:r>
            <w:r w:rsidRPr="003878A5">
              <w:rPr>
                <w:lang w:val="el-GR"/>
              </w:rPr>
              <w:t xml:space="preserve"> (</w:t>
            </w:r>
            <w:r>
              <w:rPr>
                <w:lang w:val="el-GR"/>
              </w:rPr>
              <w:t>μάθηση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κοινωνία</w:t>
            </w:r>
            <w:r w:rsidRPr="003878A5">
              <w:rPr>
                <w:lang w:val="el-GR"/>
              </w:rPr>
              <w:t xml:space="preserve">, </w:t>
            </w:r>
            <w:r>
              <w:rPr>
                <w:lang w:val="el-GR"/>
              </w:rPr>
              <w:t>ομαδικές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συνεργατικές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>δράσεις</w:t>
            </w:r>
            <w:r w:rsidRPr="003878A5">
              <w:rPr>
                <w:lang w:val="el-GR"/>
              </w:rPr>
              <w:t xml:space="preserve">, </w:t>
            </w:r>
            <w:r>
              <w:rPr>
                <w:lang w:val="el-GR"/>
              </w:rPr>
              <w:t>συμμετοχικές</w:t>
            </w:r>
            <w:r w:rsidRPr="003878A5">
              <w:rPr>
                <w:lang w:val="el-GR"/>
              </w:rPr>
              <w:t xml:space="preserve"> </w:t>
            </w:r>
            <w:r>
              <w:rPr>
                <w:lang w:val="el-GR"/>
              </w:rPr>
              <w:t xml:space="preserve">εικονικές μέθοδοι), </w:t>
            </w:r>
            <w:proofErr w:type="spellStart"/>
            <w:r>
              <w:rPr>
                <w:lang w:val="el-GR"/>
              </w:rPr>
              <w:t>αναστοχαστικές</w:t>
            </w:r>
            <w:proofErr w:type="spellEnd"/>
            <w:r>
              <w:rPr>
                <w:lang w:val="el-GR"/>
              </w:rPr>
              <w:t xml:space="preserve"> πρακτικές στην εκπαίδευση, ανάλυση μελέτης περίπτωσης</w:t>
            </w:r>
            <w:r w:rsidR="0013496C" w:rsidRPr="003878A5">
              <w:rPr>
                <w:lang w:val="el-GR"/>
              </w:rPr>
              <w:t xml:space="preserve"> </w:t>
            </w:r>
          </w:p>
          <w:p w:rsidR="0013496C" w:rsidRPr="003878A5" w:rsidRDefault="0013496C" w:rsidP="0013496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13496C" w:rsidRPr="004C019C" w:rsidTr="00705C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9F6892" w:rsidRDefault="0013496C" w:rsidP="0013496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Αξιολόγηση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496C" w:rsidRPr="0013496C" w:rsidRDefault="0013496C" w:rsidP="0013496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Η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αξιολόγηση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θα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βασιστεί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13496C">
              <w:rPr>
                <w:lang w:val="el-GR"/>
              </w:rPr>
              <w:t xml:space="preserve"> (40%), </w:t>
            </w:r>
            <w:r>
              <w:rPr>
                <w:lang w:val="el-GR"/>
              </w:rPr>
              <w:t>στη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συμμετοχή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γραπτές και προφορικές εργασίες στα εργαστήρια και στις εργασίες για το σπίτι</w:t>
            </w:r>
            <w:r w:rsidRPr="0013496C">
              <w:rPr>
                <w:lang w:val="el-GR"/>
              </w:rPr>
              <w:t xml:space="preserve"> (60%).</w:t>
            </w:r>
          </w:p>
          <w:p w:rsidR="0013496C" w:rsidRPr="0013496C" w:rsidRDefault="0013496C" w:rsidP="0013496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</w:p>
        </w:tc>
      </w:tr>
    </w:tbl>
    <w:p w:rsidR="001E4489" w:rsidRPr="0013496C" w:rsidRDefault="001E4489" w:rsidP="00137178">
      <w:pPr>
        <w:jc w:val="both"/>
        <w:rPr>
          <w:color w:val="000000" w:themeColor="text1"/>
          <w:lang w:val="el-GR"/>
        </w:rPr>
      </w:pPr>
    </w:p>
    <w:p w:rsidR="001E4489" w:rsidRPr="0013496C" w:rsidRDefault="001E4489" w:rsidP="00137178">
      <w:pPr>
        <w:jc w:val="both"/>
        <w:rPr>
          <w:color w:val="000000" w:themeColor="text1"/>
          <w:lang w:val="el-GR"/>
        </w:rPr>
      </w:pPr>
    </w:p>
    <w:p w:rsidR="00705C44" w:rsidRPr="00852BDC" w:rsidRDefault="007367C8" w:rsidP="00852BDC">
      <w:pPr>
        <w:jc w:val="both"/>
        <w:rPr>
          <w:color w:val="000000" w:themeColor="text1"/>
          <w:lang w:val="el-GR"/>
        </w:rPr>
      </w:pPr>
      <w:r w:rsidRPr="0013496C">
        <w:rPr>
          <w:color w:val="000000" w:themeColor="text1"/>
          <w:lang w:val="el-GR"/>
        </w:rPr>
        <w:br w:type="page"/>
      </w:r>
    </w:p>
    <w:p w:rsidR="00705C44" w:rsidRPr="0013496C" w:rsidRDefault="00705C44" w:rsidP="00137178">
      <w:pPr>
        <w:spacing w:after="0" w:line="240" w:lineRule="auto"/>
        <w:jc w:val="both"/>
        <w:rPr>
          <w:b/>
          <w:color w:val="000000" w:themeColor="text1"/>
          <w:lang w:val="el-GR"/>
        </w:rPr>
      </w:pPr>
    </w:p>
    <w:p w:rsidR="00705C44" w:rsidRPr="004C019C" w:rsidRDefault="003878A5" w:rsidP="00137178">
      <w:pPr>
        <w:spacing w:after="0" w:line="240" w:lineRule="auto"/>
        <w:jc w:val="both"/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l-GR"/>
        </w:rPr>
        <w:t>ΕΝΟΤΗΤΑ</w:t>
      </w:r>
      <w:r w:rsidR="00DF6BEF">
        <w:rPr>
          <w:b/>
          <w:color w:val="000000" w:themeColor="text1"/>
          <w:lang w:val="en-US"/>
        </w:rPr>
        <w:t xml:space="preserve"> 2 – </w:t>
      </w:r>
      <w:r>
        <w:rPr>
          <w:b/>
          <w:color w:val="000000" w:themeColor="text1"/>
          <w:lang w:val="el-GR"/>
        </w:rPr>
        <w:t>ΠΕΡΙΓΡΑΜΜΑ</w:t>
      </w:r>
    </w:p>
    <w:tbl>
      <w:tblPr>
        <w:tblStyle w:val="LightGrid-Accent5"/>
        <w:tblpPr w:leftFromText="141" w:rightFromText="141" w:vertAnchor="page" w:horzAnchor="margin" w:tblpY="35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6799"/>
      </w:tblGrid>
      <w:tr w:rsidR="003878A5" w:rsidRPr="004C019C" w:rsidTr="00852B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48DD4" w:themeFill="text2" w:themeFillTint="99"/>
          </w:tcPr>
          <w:p w:rsidR="003878A5" w:rsidRPr="00711C84" w:rsidRDefault="003878A5" w:rsidP="00852BDC">
            <w:pPr>
              <w:jc w:val="both"/>
              <w:rPr>
                <w:rFonts w:asciiTheme="minorHAnsi" w:hAnsiTheme="minorHAnsi"/>
                <w:color w:val="FFFFFF" w:themeColor="background1"/>
                <w:lang w:val="el-GR"/>
              </w:rPr>
            </w:pPr>
            <w:r>
              <w:rPr>
                <w:rFonts w:asciiTheme="minorHAnsi" w:hAnsiTheme="minorHAnsi"/>
                <w:color w:val="FFFFFF" w:themeColor="background1"/>
                <w:lang w:val="el-GR"/>
              </w:rPr>
              <w:t>Τίτλος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48DD4" w:themeFill="text2" w:themeFillTint="99"/>
          </w:tcPr>
          <w:p w:rsidR="003878A5" w:rsidRPr="00711C84" w:rsidRDefault="003878A5" w:rsidP="00852B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FFFF" w:themeColor="background1"/>
                <w:lang w:val="el-GR"/>
              </w:rPr>
            </w:pPr>
            <w:r>
              <w:rPr>
                <w:rFonts w:asciiTheme="minorHAnsi" w:hAnsiTheme="minorHAnsi"/>
                <w:color w:val="FFFFFF" w:themeColor="background1"/>
                <w:lang w:val="el-GR"/>
              </w:rPr>
              <w:t>Περιγραφή</w:t>
            </w:r>
          </w:p>
        </w:tc>
      </w:tr>
      <w:tr w:rsidR="00852BDC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52BDC" w:rsidRPr="00852BDC" w:rsidRDefault="00852BDC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Επίπεδο</w:t>
            </w:r>
            <w:r>
              <w:rPr>
                <w:rFonts w:asciiTheme="minorHAnsi" w:hAnsiTheme="minorHAnsi"/>
                <w:lang w:val="en-US"/>
              </w:rPr>
              <w:t xml:space="preserve"> (EQF)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52BDC" w:rsidRPr="004C019C" w:rsidRDefault="00852BDC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  <w:p w:rsidR="00852BDC" w:rsidRPr="004C019C" w:rsidRDefault="00852BDC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878A5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711C84" w:rsidRDefault="003878A5" w:rsidP="00852BD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Πιστωτικές Μονάδες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4C019C" w:rsidRDefault="003878A5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C019C">
              <w:rPr>
                <w:lang w:val="en-US"/>
              </w:rPr>
              <w:t>3</w:t>
            </w:r>
          </w:p>
          <w:p w:rsidR="003878A5" w:rsidRPr="004C019C" w:rsidRDefault="003878A5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878A5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711C84" w:rsidRDefault="003878A5" w:rsidP="00852BD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Γλώσσα Διδασκαλίας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4C019C" w:rsidRDefault="003878A5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l-GR"/>
              </w:rPr>
              <w:t>Αγγλικά</w:t>
            </w:r>
            <w:r w:rsidRPr="004C019C">
              <w:rPr>
                <w:lang w:val="en-US"/>
              </w:rPr>
              <w:t xml:space="preserve"> </w:t>
            </w:r>
          </w:p>
        </w:tc>
      </w:tr>
      <w:tr w:rsidR="003878A5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4C019C" w:rsidRDefault="003878A5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Αριθμός διαλέξεων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4C019C" w:rsidRDefault="003878A5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C019C">
              <w:rPr>
                <w:lang w:val="en-US"/>
              </w:rPr>
              <w:t>1</w:t>
            </w:r>
          </w:p>
          <w:p w:rsidR="003878A5" w:rsidRPr="004C019C" w:rsidRDefault="003878A5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878A5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4C019C" w:rsidRDefault="003878A5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Αριθμός εργαστηρίων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4C019C" w:rsidRDefault="003878A5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C019C">
              <w:rPr>
                <w:lang w:val="en-US"/>
              </w:rPr>
              <w:t>2</w:t>
            </w:r>
          </w:p>
          <w:p w:rsidR="003878A5" w:rsidRPr="004C019C" w:rsidRDefault="003878A5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878A5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4C019C" w:rsidRDefault="003878A5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Εργασίες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13496C" w:rsidRDefault="003878A5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  <w:p w:rsidR="003878A5" w:rsidRPr="004C019C" w:rsidRDefault="003878A5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878A5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4C019C" w:rsidRDefault="003878A5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Συναντήσεις</w:t>
            </w:r>
            <w:r w:rsidRPr="004C019C">
              <w:rPr>
                <w:rFonts w:asciiTheme="minorHAnsi" w:hAnsiTheme="minorHAnsi"/>
                <w:lang w:val="en-US"/>
              </w:rPr>
              <w:t>/</w:t>
            </w:r>
            <w:r>
              <w:rPr>
                <w:rFonts w:asciiTheme="minorHAnsi" w:hAnsiTheme="minorHAnsi"/>
                <w:lang w:val="el-GR"/>
              </w:rPr>
              <w:t>Οδηγίες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13496C" w:rsidRDefault="003878A5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Όχι</w:t>
            </w:r>
          </w:p>
          <w:p w:rsidR="003878A5" w:rsidRPr="004C019C" w:rsidRDefault="003878A5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878A5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4C019C" w:rsidRDefault="003878A5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Στόχοι μαθήματος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90F94" w:rsidRPr="00090F94" w:rsidRDefault="00090F94" w:rsidP="00852BDC">
            <w:pPr>
              <w:pStyle w:val="ListParagraph"/>
              <w:numPr>
                <w:ilvl w:val="0"/>
                <w:numId w:val="2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 w:rsidRPr="00090F94">
              <w:rPr>
                <w:lang w:val="el-GR"/>
              </w:rPr>
              <w:t>Να αναπτυχθούν πολύ-επιστημονικές και εγκάρσιες δεξιότητες στην περιβαλλοντική εκπαίδευση</w:t>
            </w:r>
          </w:p>
          <w:p w:rsidR="00090F94" w:rsidRPr="00090F94" w:rsidRDefault="00090F94" w:rsidP="00852BDC">
            <w:pPr>
              <w:pStyle w:val="ListParagraph"/>
              <w:numPr>
                <w:ilvl w:val="0"/>
                <w:numId w:val="2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 w:rsidRPr="00090F94">
              <w:rPr>
                <w:lang w:val="el-GR"/>
              </w:rPr>
              <w:t xml:space="preserve">Να επεξεργαστούν με μια κριτική προσέγγιση στα περιβαλλοντικά ζητήματα </w:t>
            </w:r>
          </w:p>
          <w:p w:rsidR="003878A5" w:rsidRPr="008B2FFA" w:rsidRDefault="00090F94" w:rsidP="00852BDC">
            <w:pPr>
              <w:pStyle w:val="ListParagraph"/>
              <w:numPr>
                <w:ilvl w:val="0"/>
                <w:numId w:val="2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 w:rsidRPr="00090F94">
              <w:rPr>
                <w:lang w:val="el-GR"/>
              </w:rPr>
              <w:t>Να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είναι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ικανοί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να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αναγνωρίζουν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την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πολυπλοκότητα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των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φαινομένων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και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τον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αντίκτυπο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στις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τοπικές</w:t>
            </w:r>
            <w:r w:rsidRPr="008B2FFA">
              <w:rPr>
                <w:lang w:val="el-GR"/>
              </w:rPr>
              <w:t xml:space="preserve"> </w:t>
            </w:r>
            <w:r w:rsidRPr="00090F94">
              <w:rPr>
                <w:lang w:val="el-GR"/>
              </w:rPr>
              <w:t>κοινότητες</w:t>
            </w:r>
            <w:r w:rsidRPr="008B2FFA">
              <w:rPr>
                <w:lang w:val="el-GR"/>
              </w:rPr>
              <w:t xml:space="preserve"> </w:t>
            </w:r>
          </w:p>
          <w:p w:rsidR="003878A5" w:rsidRPr="008B2FFA" w:rsidRDefault="003878A5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3878A5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4C019C" w:rsidRDefault="003878A5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Περιεχόμενο Μαθήματος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090F94" w:rsidRDefault="00090F94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Συνδέσεις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ανάμεσα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στις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φυσικές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κοινωνικές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επιστήμες</w:t>
            </w:r>
            <w:r w:rsidR="008B2FFA" w:rsidRPr="008B2FFA">
              <w:rPr>
                <w:lang w:val="el-GR"/>
              </w:rPr>
              <w:t>,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περιβαλλοντική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εκπαίδευση</w:t>
            </w:r>
            <w:r w:rsidR="008B2FFA">
              <w:rPr>
                <w:lang w:val="el-GR"/>
              </w:rPr>
              <w:t xml:space="preserve">’ </w:t>
            </w:r>
            <w:r>
              <w:rPr>
                <w:lang w:val="el-GR"/>
              </w:rPr>
              <w:t>πολυπλοκότητα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ιδέας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βιοποικιλότητας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αντίκτυπος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περιβαλλοντικών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αλλαγών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090F9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τοπική</w:t>
            </w:r>
            <w:r w:rsidRPr="00090F94">
              <w:rPr>
                <w:lang w:val="el-GR"/>
              </w:rPr>
              <w:t xml:space="preserve"> </w:t>
            </w:r>
            <w:r w:rsidR="008B2FFA">
              <w:rPr>
                <w:lang w:val="el-GR"/>
              </w:rPr>
              <w:t xml:space="preserve">κοινότητα΄ </w:t>
            </w:r>
            <w:r>
              <w:rPr>
                <w:lang w:val="el-GR"/>
              </w:rPr>
              <w:t>αντιμετώπιση των αναγκών των ανθρώπων του σήμερα και του μέλλοντος</w:t>
            </w:r>
            <w:r w:rsidR="003878A5" w:rsidRPr="00090F94">
              <w:rPr>
                <w:lang w:val="el-GR"/>
              </w:rPr>
              <w:t>.</w:t>
            </w:r>
          </w:p>
          <w:p w:rsidR="003878A5" w:rsidRPr="00090F94" w:rsidRDefault="003878A5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3878A5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8A5" w:rsidRPr="009F6892" w:rsidRDefault="003878A5" w:rsidP="00852BD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Αξιολόγηση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90F94" w:rsidRPr="0013496C" w:rsidRDefault="00090F94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Η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αξιολόγηση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θα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βασιστεί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13496C">
              <w:rPr>
                <w:lang w:val="el-GR"/>
              </w:rPr>
              <w:t xml:space="preserve"> (40%), </w:t>
            </w:r>
            <w:r>
              <w:rPr>
                <w:lang w:val="el-GR"/>
              </w:rPr>
              <w:t>στη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συμμετοχή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γραπτές και προφορικές εργασίες στα εργαστήρια και στις εργασίες για το σπίτι</w:t>
            </w:r>
            <w:r w:rsidRPr="0013496C">
              <w:rPr>
                <w:lang w:val="el-GR"/>
              </w:rPr>
              <w:t xml:space="preserve"> (60%).</w:t>
            </w:r>
          </w:p>
          <w:p w:rsidR="003878A5" w:rsidRPr="00090F94" w:rsidRDefault="003878A5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</w:p>
        </w:tc>
      </w:tr>
    </w:tbl>
    <w:p w:rsidR="00705C44" w:rsidRPr="00090F94" w:rsidRDefault="00705C44" w:rsidP="00137178">
      <w:pPr>
        <w:spacing w:after="0" w:line="240" w:lineRule="auto"/>
        <w:jc w:val="both"/>
        <w:rPr>
          <w:color w:val="000000" w:themeColor="text1"/>
          <w:lang w:val="el-GR"/>
        </w:rPr>
      </w:pPr>
    </w:p>
    <w:p w:rsidR="00705C44" w:rsidRPr="004C019C" w:rsidRDefault="00705C44" w:rsidP="00137178">
      <w:pPr>
        <w:spacing w:after="0" w:line="240" w:lineRule="auto"/>
        <w:jc w:val="both"/>
        <w:rPr>
          <w:color w:val="000000" w:themeColor="text1"/>
        </w:rPr>
      </w:pPr>
    </w:p>
    <w:p w:rsidR="00705C44" w:rsidRPr="004C019C" w:rsidRDefault="008F1C4F" w:rsidP="00852BDC">
      <w:pPr>
        <w:jc w:val="both"/>
        <w:rPr>
          <w:color w:val="000000" w:themeColor="text1"/>
        </w:rPr>
      </w:pPr>
      <w:r w:rsidRPr="004C019C">
        <w:rPr>
          <w:color w:val="000000" w:themeColor="text1"/>
        </w:rPr>
        <w:br w:type="page"/>
      </w:r>
    </w:p>
    <w:tbl>
      <w:tblPr>
        <w:tblStyle w:val="LightGrid-Accent5"/>
        <w:tblpPr w:leftFromText="141" w:rightFromText="141" w:vertAnchor="page" w:horzAnchor="margin" w:tblpY="393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6799"/>
      </w:tblGrid>
      <w:tr w:rsidR="00954DFF" w:rsidRPr="004C019C" w:rsidTr="00852B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48DD4" w:themeFill="text2" w:themeFillTint="99"/>
          </w:tcPr>
          <w:p w:rsidR="00954DFF" w:rsidRPr="00711C84" w:rsidRDefault="00954DFF" w:rsidP="00852BDC">
            <w:pPr>
              <w:jc w:val="both"/>
              <w:rPr>
                <w:rFonts w:asciiTheme="minorHAnsi" w:hAnsiTheme="minorHAnsi"/>
                <w:color w:val="FFFFFF" w:themeColor="background1"/>
                <w:lang w:val="el-GR"/>
              </w:rPr>
            </w:pPr>
            <w:r>
              <w:rPr>
                <w:rFonts w:asciiTheme="minorHAnsi" w:hAnsiTheme="minorHAnsi"/>
                <w:color w:val="FFFFFF" w:themeColor="background1"/>
                <w:lang w:val="el-GR"/>
              </w:rPr>
              <w:lastRenderedPageBreak/>
              <w:t>Τίτλος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48DD4" w:themeFill="text2" w:themeFillTint="99"/>
          </w:tcPr>
          <w:p w:rsidR="00954DFF" w:rsidRPr="00711C84" w:rsidRDefault="00954DFF" w:rsidP="00852B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FFFF" w:themeColor="background1"/>
                <w:lang w:val="el-GR"/>
              </w:rPr>
            </w:pPr>
            <w:r>
              <w:rPr>
                <w:rFonts w:asciiTheme="minorHAnsi" w:hAnsiTheme="minorHAnsi"/>
                <w:color w:val="FFFFFF" w:themeColor="background1"/>
                <w:lang w:val="el-GR"/>
              </w:rPr>
              <w:t>Περιγραφή</w:t>
            </w:r>
          </w:p>
        </w:tc>
      </w:tr>
      <w:tr w:rsidR="00852BDC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52BDC" w:rsidRPr="00852BDC" w:rsidRDefault="00852BDC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Επίπεδο</w:t>
            </w:r>
            <w:r>
              <w:rPr>
                <w:rFonts w:asciiTheme="minorHAnsi" w:hAnsiTheme="minorHAnsi"/>
                <w:lang w:val="en-US"/>
              </w:rPr>
              <w:t xml:space="preserve"> (EQF)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52BDC" w:rsidRPr="004C019C" w:rsidRDefault="00852BDC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  <w:p w:rsidR="00852BDC" w:rsidRPr="004C019C" w:rsidRDefault="00852BDC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54DFF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711C84" w:rsidRDefault="00954DFF" w:rsidP="00852BD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Πιστωτικές Μονάδες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C019C">
              <w:rPr>
                <w:lang w:val="en-US"/>
              </w:rPr>
              <w:t>3</w:t>
            </w:r>
          </w:p>
          <w:p w:rsidR="00954DFF" w:rsidRPr="004C019C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54DFF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711C84" w:rsidRDefault="00954DFF" w:rsidP="00852BD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Γλώσσα Διδασκαλίας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l-GR"/>
              </w:rPr>
              <w:t>Αγγλικά</w:t>
            </w:r>
            <w:r w:rsidRPr="004C019C">
              <w:rPr>
                <w:lang w:val="en-US"/>
              </w:rPr>
              <w:t xml:space="preserve"> </w:t>
            </w:r>
          </w:p>
        </w:tc>
      </w:tr>
      <w:tr w:rsidR="00954DFF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Αριθμός διαλέξεων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C019C">
              <w:rPr>
                <w:lang w:val="en-US"/>
              </w:rPr>
              <w:t>3</w:t>
            </w:r>
          </w:p>
          <w:p w:rsidR="00954DFF" w:rsidRPr="004C019C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54DFF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Αριθμός εργαστηρίων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C019C">
              <w:rPr>
                <w:lang w:val="en-US"/>
              </w:rPr>
              <w:t>1</w:t>
            </w:r>
          </w:p>
          <w:p w:rsidR="00954DFF" w:rsidRPr="004C019C" w:rsidRDefault="00954DFF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54DFF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Εργασίες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954DFF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Όχι</w:t>
            </w:r>
          </w:p>
          <w:p w:rsidR="00954DFF" w:rsidRPr="004C019C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54DFF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Συναντήσεις</w:t>
            </w:r>
            <w:r w:rsidRPr="004C019C">
              <w:rPr>
                <w:rFonts w:asciiTheme="minorHAnsi" w:hAnsiTheme="minorHAnsi"/>
                <w:lang w:val="en-US"/>
              </w:rPr>
              <w:t>/</w:t>
            </w:r>
            <w:r>
              <w:rPr>
                <w:rFonts w:asciiTheme="minorHAnsi" w:hAnsiTheme="minorHAnsi"/>
                <w:lang w:val="el-GR"/>
              </w:rPr>
              <w:t>Οδηγίες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954DFF" w:rsidRDefault="00954DFF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Όχι</w:t>
            </w:r>
          </w:p>
          <w:p w:rsidR="00954DFF" w:rsidRPr="004C019C" w:rsidRDefault="00954DFF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54DFF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Στόχοι μαθήματος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7C195B" w:rsidRDefault="00954DFF" w:rsidP="00852BDC">
            <w:pPr>
              <w:pStyle w:val="ListParagraph"/>
              <w:numPr>
                <w:ilvl w:val="0"/>
                <w:numId w:val="3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 w:rsidRPr="007C195B">
              <w:rPr>
                <w:lang w:val="el-GR"/>
              </w:rPr>
              <w:t>Να αναδιατυπωθούν οι προοπτικές της περιβαλλοντικής εκπαίδευσης</w:t>
            </w:r>
          </w:p>
          <w:p w:rsidR="00954DFF" w:rsidRPr="007C195B" w:rsidRDefault="00954DFF" w:rsidP="00852BDC">
            <w:pPr>
              <w:pStyle w:val="ListParagraph"/>
              <w:numPr>
                <w:ilvl w:val="0"/>
                <w:numId w:val="3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 w:rsidRPr="007C195B">
              <w:rPr>
                <w:lang w:val="el-GR"/>
              </w:rPr>
              <w:t xml:space="preserve">Να ενθαρρυνθούν οι εκπαιδευόμενοι να υιοθετήσουν μια σύνθετη προσέγγιση του συστήματος </w:t>
            </w:r>
            <w:r w:rsidR="007C195B" w:rsidRPr="007C195B">
              <w:rPr>
                <w:lang w:val="el-GR"/>
              </w:rPr>
              <w:t>συμπεριλαμβάνοντας γνώσεις θετικών</w:t>
            </w:r>
            <w:r w:rsidRPr="007C195B">
              <w:rPr>
                <w:lang w:val="el-GR"/>
              </w:rPr>
              <w:t>,</w:t>
            </w:r>
            <w:r w:rsidR="007C195B" w:rsidRPr="007C195B">
              <w:rPr>
                <w:lang w:val="el-GR"/>
              </w:rPr>
              <w:t xml:space="preserve"> οικονομικών και κοινωνικών επιστημών</w:t>
            </w:r>
            <w:r w:rsidRPr="007C195B">
              <w:rPr>
                <w:lang w:val="el-GR"/>
              </w:rPr>
              <w:t>.</w:t>
            </w:r>
          </w:p>
          <w:p w:rsidR="00954DFF" w:rsidRPr="00954DFF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954DFF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Περιεχόμενο Μαθήματος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00F32" w:rsidRDefault="00900F32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 w:rsidRPr="00900F32">
              <w:rPr>
                <w:lang w:val="el-GR"/>
              </w:rPr>
              <w:t xml:space="preserve">Εισαγωγή στις βασικές ιδέες </w:t>
            </w:r>
            <w:r>
              <w:rPr>
                <w:lang w:val="el-GR"/>
              </w:rPr>
              <w:t>των</w:t>
            </w:r>
            <w:r w:rsidRPr="00900F32">
              <w:rPr>
                <w:lang w:val="el-GR"/>
              </w:rPr>
              <w:t xml:space="preserve"> δ</w:t>
            </w:r>
            <w:r>
              <w:rPr>
                <w:lang w:val="el-GR"/>
              </w:rPr>
              <w:t>ιαφορετικών</w:t>
            </w:r>
            <w:r w:rsidRPr="00900F32">
              <w:rPr>
                <w:lang w:val="el-GR"/>
              </w:rPr>
              <w:t xml:space="preserve"> επιστημονικ</w:t>
            </w:r>
            <w:r>
              <w:rPr>
                <w:lang w:val="el-GR"/>
              </w:rPr>
              <w:t>ών</w:t>
            </w:r>
            <w:r w:rsidRPr="00900F32">
              <w:rPr>
                <w:lang w:val="el-GR"/>
              </w:rPr>
              <w:t xml:space="preserve"> κλάδ</w:t>
            </w:r>
            <w:r>
              <w:rPr>
                <w:lang w:val="el-GR"/>
              </w:rPr>
              <w:t>ων</w:t>
            </w:r>
            <w:r w:rsidRPr="00900F32">
              <w:rPr>
                <w:lang w:val="el-GR"/>
              </w:rPr>
              <w:t xml:space="preserve"> κάνοντας αναφορά στο ενδιαφέρον τ</w:t>
            </w:r>
            <w:r>
              <w:rPr>
                <w:lang w:val="el-GR"/>
              </w:rPr>
              <w:t>ων εκπαιδευόμενων</w:t>
            </w:r>
            <w:r w:rsidRPr="00900F32">
              <w:rPr>
                <w:lang w:val="el-GR"/>
              </w:rPr>
              <w:t xml:space="preserve"> σε θέματα που σχετίζονται με το περιβάλλον. Συζήτησ</w:t>
            </w:r>
            <w:r>
              <w:rPr>
                <w:lang w:val="el-GR"/>
              </w:rPr>
              <w:t xml:space="preserve">η για τη σημασία των κύριων διεπιστημονικών </w:t>
            </w:r>
            <w:r w:rsidRPr="00900F32">
              <w:rPr>
                <w:lang w:val="el-GR"/>
              </w:rPr>
              <w:t xml:space="preserve"> ιδεών</w:t>
            </w:r>
            <w:r>
              <w:rPr>
                <w:lang w:val="el-GR"/>
              </w:rPr>
              <w:t>,</w:t>
            </w:r>
            <w:r w:rsidRPr="00900F32">
              <w:rPr>
                <w:lang w:val="el-GR"/>
              </w:rPr>
              <w:t xml:space="preserve"> στο πλαίσιο των περιβαλλοντικών ζητημάτων</w:t>
            </w:r>
            <w:r>
              <w:rPr>
                <w:lang w:val="el-GR"/>
              </w:rPr>
              <w:t>,</w:t>
            </w:r>
            <w:r w:rsidRPr="00900F32">
              <w:rPr>
                <w:lang w:val="el-GR"/>
              </w:rPr>
              <w:t xml:space="preserve"> σε σχέση με </w:t>
            </w:r>
            <w:r>
              <w:rPr>
                <w:lang w:val="el-GR"/>
              </w:rPr>
              <w:t>τις γνώσεις, τις εμπειρίες των εκπαιδευόμενων αλλά</w:t>
            </w:r>
            <w:r w:rsidRPr="00900F32">
              <w:rPr>
                <w:lang w:val="el-GR"/>
              </w:rPr>
              <w:t xml:space="preserve"> και</w:t>
            </w:r>
            <w:r>
              <w:rPr>
                <w:lang w:val="el-GR"/>
              </w:rPr>
              <w:t xml:space="preserve"> το</w:t>
            </w:r>
            <w:r w:rsidRPr="00900F32">
              <w:rPr>
                <w:lang w:val="el-GR"/>
              </w:rPr>
              <w:t xml:space="preserve"> πολιτισμικό </w:t>
            </w:r>
            <w:r>
              <w:rPr>
                <w:lang w:val="el-GR"/>
              </w:rPr>
              <w:t xml:space="preserve">τους υπόβαθρο. Παρουσίαση της πολύπλοκης προσέγγισης των συστημάτων </w:t>
            </w:r>
            <w:r w:rsidRPr="00900F32">
              <w:rPr>
                <w:lang w:val="el-GR"/>
              </w:rPr>
              <w:t>σε σχέση με τ</w:t>
            </w:r>
            <w:r>
              <w:rPr>
                <w:lang w:val="el-GR"/>
              </w:rPr>
              <w:t>η σημασία</w:t>
            </w:r>
            <w:r w:rsidRPr="00900F32">
              <w:rPr>
                <w:lang w:val="el-GR"/>
              </w:rPr>
              <w:t xml:space="preserve"> και </w:t>
            </w:r>
            <w:r>
              <w:rPr>
                <w:lang w:val="el-GR"/>
              </w:rPr>
              <w:t xml:space="preserve">την </w:t>
            </w:r>
            <w:r w:rsidRPr="00900F32">
              <w:rPr>
                <w:lang w:val="el-GR"/>
              </w:rPr>
              <w:t>αξία για την ανάλυση των περιβαλλοντικών ζ</w:t>
            </w:r>
            <w:r>
              <w:rPr>
                <w:lang w:val="el-GR"/>
              </w:rPr>
              <w:t>ητημάτων. Συζήτηση της ιδέας της πολυπλοκότητας το</w:t>
            </w:r>
            <w:r w:rsidRPr="00900F32">
              <w:rPr>
                <w:lang w:val="el-GR"/>
              </w:rPr>
              <w:t>υ συστήμ</w:t>
            </w:r>
            <w:r>
              <w:rPr>
                <w:lang w:val="el-GR"/>
              </w:rPr>
              <w:t>ατος σε σχέση με την εφαρμογή του</w:t>
            </w:r>
            <w:r w:rsidRPr="00900F32">
              <w:rPr>
                <w:lang w:val="el-GR"/>
              </w:rPr>
              <w:t xml:space="preserve"> σ</w:t>
            </w:r>
            <w:r>
              <w:rPr>
                <w:lang w:val="el-GR"/>
              </w:rPr>
              <w:t>τις</w:t>
            </w:r>
            <w:r w:rsidRPr="00900F32">
              <w:rPr>
                <w:lang w:val="el-GR"/>
              </w:rPr>
              <w:t xml:space="preserve"> οικονομικές και κοινωνικές επιστήμες.</w:t>
            </w:r>
          </w:p>
          <w:p w:rsidR="00954DFF" w:rsidRPr="008B2FFA" w:rsidRDefault="00954DFF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954DFF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9F6892" w:rsidRDefault="00954DFF" w:rsidP="00852BD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Αξιολόγηση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13496C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Η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αξιολόγηση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θα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βασιστεί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13496C">
              <w:rPr>
                <w:lang w:val="el-GR"/>
              </w:rPr>
              <w:t xml:space="preserve"> (40%), </w:t>
            </w:r>
            <w:r>
              <w:rPr>
                <w:lang w:val="el-GR"/>
              </w:rPr>
              <w:t>στη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συμμετοχή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γραπτές και προφορικές εργασίες στα εργαστήρια και στις εργασίες για το σπίτι</w:t>
            </w:r>
            <w:r w:rsidRPr="0013496C">
              <w:rPr>
                <w:lang w:val="el-GR"/>
              </w:rPr>
              <w:t xml:space="preserve"> (60%).</w:t>
            </w:r>
          </w:p>
          <w:p w:rsidR="00954DFF" w:rsidRPr="00954DFF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</w:p>
        </w:tc>
      </w:tr>
    </w:tbl>
    <w:p w:rsidR="00705C44" w:rsidRPr="004C019C" w:rsidRDefault="00705C44" w:rsidP="00137178">
      <w:pPr>
        <w:spacing w:after="0" w:line="240" w:lineRule="auto"/>
        <w:jc w:val="both"/>
        <w:rPr>
          <w:b/>
          <w:color w:val="000000" w:themeColor="text1"/>
        </w:rPr>
      </w:pPr>
    </w:p>
    <w:p w:rsidR="00705C44" w:rsidRPr="004C019C" w:rsidRDefault="00954DFF" w:rsidP="00137178">
      <w:p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el-GR"/>
        </w:rPr>
        <w:t>ΕΝΟΤΗΤΑ</w:t>
      </w:r>
      <w:r w:rsidR="00705C44" w:rsidRPr="004C019C">
        <w:rPr>
          <w:b/>
          <w:color w:val="000000" w:themeColor="text1"/>
        </w:rPr>
        <w:t xml:space="preserve"> 3 – </w:t>
      </w:r>
      <w:r>
        <w:rPr>
          <w:b/>
          <w:color w:val="000000" w:themeColor="text1"/>
          <w:lang w:val="el-GR"/>
        </w:rPr>
        <w:t>ΠΕΡΙΓΡΑΜΜΑ</w:t>
      </w:r>
      <w:r w:rsidR="00705C44" w:rsidRPr="004C019C">
        <w:rPr>
          <w:b/>
          <w:color w:val="000000" w:themeColor="text1"/>
        </w:rPr>
        <w:t xml:space="preserve"> </w:t>
      </w:r>
    </w:p>
    <w:p w:rsidR="00736748" w:rsidRPr="004C019C" w:rsidRDefault="00736748" w:rsidP="00137178">
      <w:pPr>
        <w:jc w:val="both"/>
      </w:pPr>
    </w:p>
    <w:p w:rsidR="00FC4B99" w:rsidRDefault="00FC4B99" w:rsidP="00137178">
      <w:pPr>
        <w:spacing w:after="0" w:line="360" w:lineRule="auto"/>
        <w:jc w:val="both"/>
        <w:rPr>
          <w:b/>
          <w:color w:val="000000" w:themeColor="text1"/>
        </w:rPr>
      </w:pPr>
    </w:p>
    <w:p w:rsidR="00852BDC" w:rsidRDefault="00852BDC" w:rsidP="00137178">
      <w:pPr>
        <w:spacing w:after="0" w:line="360" w:lineRule="auto"/>
        <w:jc w:val="both"/>
        <w:rPr>
          <w:b/>
          <w:color w:val="000000" w:themeColor="text1"/>
        </w:rPr>
      </w:pPr>
    </w:p>
    <w:p w:rsidR="00852BDC" w:rsidRDefault="00852BDC" w:rsidP="00137178">
      <w:pPr>
        <w:spacing w:after="0" w:line="360" w:lineRule="auto"/>
        <w:jc w:val="both"/>
        <w:rPr>
          <w:b/>
          <w:color w:val="000000" w:themeColor="text1"/>
        </w:rPr>
      </w:pPr>
    </w:p>
    <w:p w:rsidR="00852BDC" w:rsidRDefault="00852BDC" w:rsidP="00137178">
      <w:pPr>
        <w:spacing w:after="0" w:line="360" w:lineRule="auto"/>
        <w:jc w:val="both"/>
        <w:rPr>
          <w:b/>
          <w:color w:val="000000" w:themeColor="text1"/>
        </w:rPr>
      </w:pPr>
    </w:p>
    <w:p w:rsidR="00852BDC" w:rsidRPr="004C019C" w:rsidRDefault="00852BDC" w:rsidP="00137178">
      <w:pPr>
        <w:spacing w:after="0" w:line="360" w:lineRule="auto"/>
        <w:jc w:val="both"/>
        <w:rPr>
          <w:b/>
          <w:color w:val="000000" w:themeColor="text1"/>
        </w:rPr>
      </w:pPr>
    </w:p>
    <w:p w:rsidR="00FC4B99" w:rsidRPr="004C019C" w:rsidRDefault="00954DFF" w:rsidP="00137178">
      <w:pPr>
        <w:spacing w:after="0"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el-GR"/>
        </w:rPr>
        <w:lastRenderedPageBreak/>
        <w:t>ΕΝΟΤΗΤΑ</w:t>
      </w:r>
      <w:r w:rsidR="00FC4B99" w:rsidRPr="004C019C">
        <w:rPr>
          <w:b/>
          <w:color w:val="000000" w:themeColor="text1"/>
        </w:rPr>
        <w:t xml:space="preserve"> 4 </w:t>
      </w:r>
      <w:r w:rsidR="00F43352" w:rsidRPr="004C019C">
        <w:rPr>
          <w:b/>
          <w:color w:val="000000" w:themeColor="text1"/>
        </w:rPr>
        <w:t xml:space="preserve">– </w:t>
      </w:r>
      <w:r>
        <w:rPr>
          <w:b/>
          <w:color w:val="000000" w:themeColor="text1"/>
          <w:lang w:val="el-GR"/>
        </w:rPr>
        <w:t>ΜΕΛΕΤΗ ΠΕΡΙΠΤΩΣΗΣ</w:t>
      </w:r>
      <w:r w:rsidR="00F43352" w:rsidRPr="004C019C">
        <w:rPr>
          <w:b/>
          <w:color w:val="000000" w:themeColor="text1"/>
        </w:rPr>
        <w:t xml:space="preserve"> </w:t>
      </w:r>
      <w:r w:rsidR="00FC4B99" w:rsidRPr="004C019C">
        <w:rPr>
          <w:b/>
          <w:color w:val="000000" w:themeColor="text1"/>
        </w:rPr>
        <w:t xml:space="preserve">– </w:t>
      </w:r>
      <w:r>
        <w:rPr>
          <w:b/>
          <w:color w:val="000000" w:themeColor="text1"/>
          <w:lang w:val="el-GR"/>
        </w:rPr>
        <w:t>ΠΕΡΙΓΡΑΜΜΑ</w:t>
      </w:r>
      <w:r w:rsidR="00FC4B99" w:rsidRPr="004C019C">
        <w:rPr>
          <w:b/>
          <w:color w:val="000000" w:themeColor="text1"/>
        </w:rPr>
        <w:t xml:space="preserve"> </w:t>
      </w:r>
    </w:p>
    <w:tbl>
      <w:tblPr>
        <w:tblStyle w:val="LightGrid-Accent5"/>
        <w:tblpPr w:leftFromText="141" w:rightFromText="141" w:vertAnchor="page" w:horzAnchor="margin" w:tblpY="35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6799"/>
      </w:tblGrid>
      <w:tr w:rsidR="00954DFF" w:rsidRPr="004C019C" w:rsidTr="00852B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48DD4" w:themeFill="text2" w:themeFillTint="99"/>
          </w:tcPr>
          <w:p w:rsidR="00954DFF" w:rsidRPr="00711C84" w:rsidRDefault="00954DFF" w:rsidP="00852BDC">
            <w:pPr>
              <w:jc w:val="both"/>
              <w:rPr>
                <w:rFonts w:asciiTheme="minorHAnsi" w:hAnsiTheme="minorHAnsi"/>
                <w:color w:val="FFFFFF" w:themeColor="background1"/>
                <w:lang w:val="el-GR"/>
              </w:rPr>
            </w:pPr>
            <w:r>
              <w:rPr>
                <w:rFonts w:asciiTheme="minorHAnsi" w:hAnsiTheme="minorHAnsi"/>
                <w:color w:val="FFFFFF" w:themeColor="background1"/>
                <w:lang w:val="el-GR"/>
              </w:rPr>
              <w:t>Τίτλος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48DD4" w:themeFill="text2" w:themeFillTint="99"/>
          </w:tcPr>
          <w:p w:rsidR="00954DFF" w:rsidRPr="00711C84" w:rsidRDefault="00954DFF" w:rsidP="00852B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FFFF" w:themeColor="background1"/>
                <w:lang w:val="el-GR"/>
              </w:rPr>
            </w:pPr>
            <w:r>
              <w:rPr>
                <w:rFonts w:asciiTheme="minorHAnsi" w:hAnsiTheme="minorHAnsi"/>
                <w:color w:val="FFFFFF" w:themeColor="background1"/>
                <w:lang w:val="el-GR"/>
              </w:rPr>
              <w:t>Περιγραφή</w:t>
            </w:r>
          </w:p>
        </w:tc>
      </w:tr>
      <w:tr w:rsidR="00852BDC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52BDC" w:rsidRPr="00852BDC" w:rsidRDefault="00852BDC" w:rsidP="00852BDC">
            <w:pPr>
              <w:jc w:val="both"/>
              <w:rPr>
                <w:rFonts w:asciiTheme="minorHAnsi" w:hAnsiTheme="minorHAnsi"/>
                <w:lang w:val="en-US"/>
              </w:rPr>
            </w:pPr>
            <w:bookmarkStart w:id="0" w:name="_GoBack" w:colFirst="0" w:colLast="1"/>
            <w:r>
              <w:rPr>
                <w:rFonts w:asciiTheme="minorHAnsi" w:hAnsiTheme="minorHAnsi"/>
                <w:lang w:val="el-GR"/>
              </w:rPr>
              <w:t>Επίπεδο</w:t>
            </w:r>
            <w:r>
              <w:rPr>
                <w:rFonts w:asciiTheme="minorHAnsi" w:hAnsiTheme="minorHAnsi"/>
                <w:lang w:val="en-US"/>
              </w:rPr>
              <w:t xml:space="preserve"> (EQF)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52BDC" w:rsidRPr="004C019C" w:rsidRDefault="00852BDC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  <w:p w:rsidR="00852BDC" w:rsidRPr="004C019C" w:rsidRDefault="00852BDC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bookmarkEnd w:id="0"/>
      <w:tr w:rsidR="00954DFF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711C84" w:rsidRDefault="00954DFF" w:rsidP="00852BD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Πιστωτικές Μονάδες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C019C">
              <w:rPr>
                <w:lang w:val="en-US"/>
              </w:rPr>
              <w:t>6</w:t>
            </w:r>
          </w:p>
          <w:p w:rsidR="00954DFF" w:rsidRPr="004C019C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54DFF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711C84" w:rsidRDefault="00954DFF" w:rsidP="00852BD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Γλώσσα Διδασκαλίας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l-GR"/>
              </w:rPr>
              <w:t>Αγγλικά</w:t>
            </w:r>
            <w:r w:rsidRPr="004C019C">
              <w:rPr>
                <w:lang w:val="en-US"/>
              </w:rPr>
              <w:t xml:space="preserve"> </w:t>
            </w:r>
          </w:p>
        </w:tc>
      </w:tr>
      <w:tr w:rsidR="00954DFF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Αριθμός διαλέξεων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C019C">
              <w:rPr>
                <w:lang w:val="en-US"/>
              </w:rPr>
              <w:t>1</w:t>
            </w:r>
          </w:p>
          <w:p w:rsidR="00954DFF" w:rsidRPr="004C019C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54DFF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Αριθμός εργαστηρίων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C019C">
              <w:rPr>
                <w:lang w:val="en-US"/>
              </w:rPr>
              <w:t>3</w:t>
            </w:r>
          </w:p>
          <w:p w:rsidR="00954DFF" w:rsidRPr="004C019C" w:rsidRDefault="00954DFF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54DFF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Εργασίες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954DFF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Ναι</w:t>
            </w:r>
          </w:p>
          <w:p w:rsidR="00954DFF" w:rsidRPr="004C019C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54DFF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Συναντήσεις</w:t>
            </w:r>
            <w:r w:rsidRPr="004C019C">
              <w:rPr>
                <w:rFonts w:asciiTheme="minorHAnsi" w:hAnsiTheme="minorHAnsi"/>
                <w:lang w:val="en-US"/>
              </w:rPr>
              <w:t>/</w:t>
            </w:r>
            <w:r>
              <w:rPr>
                <w:rFonts w:asciiTheme="minorHAnsi" w:hAnsiTheme="minorHAnsi"/>
                <w:lang w:val="el-GR"/>
              </w:rPr>
              <w:t>Οδηγίες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954DFF" w:rsidRDefault="00954DFF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Όχι</w:t>
            </w:r>
          </w:p>
          <w:p w:rsidR="00954DFF" w:rsidRPr="004C019C" w:rsidRDefault="00954DFF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54DFF" w:rsidRPr="004C019C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Στόχοι μαθήματος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261984" w:rsidRDefault="008E3802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Ανάλυση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μελέτης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περίπτωσης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την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κατάσταση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ανάγκης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διαχείρισης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απορριμμάτων</w:t>
            </w:r>
            <w:r w:rsidR="00261984" w:rsidRPr="00261984">
              <w:rPr>
                <w:lang w:val="el-GR"/>
              </w:rPr>
              <w:t xml:space="preserve">, </w:t>
            </w:r>
            <w:r w:rsidR="00261984">
              <w:rPr>
                <w:lang w:val="el-GR"/>
              </w:rPr>
              <w:t>σύγκριση</w:t>
            </w:r>
            <w:r w:rsidR="00261984" w:rsidRPr="00261984">
              <w:rPr>
                <w:lang w:val="el-GR"/>
              </w:rPr>
              <w:t xml:space="preserve"> </w:t>
            </w:r>
            <w:r w:rsidR="00261984">
              <w:rPr>
                <w:lang w:val="el-GR"/>
              </w:rPr>
              <w:t>των</w:t>
            </w:r>
            <w:r w:rsidR="00261984" w:rsidRPr="00261984">
              <w:rPr>
                <w:lang w:val="el-GR"/>
              </w:rPr>
              <w:t xml:space="preserve"> </w:t>
            </w:r>
            <w:r w:rsidR="00261984">
              <w:rPr>
                <w:lang w:val="el-GR"/>
              </w:rPr>
              <w:t>προτεινόμενων</w:t>
            </w:r>
            <w:r w:rsidR="00261984" w:rsidRPr="00261984">
              <w:rPr>
                <w:lang w:val="el-GR"/>
              </w:rPr>
              <w:t xml:space="preserve"> </w:t>
            </w:r>
            <w:r w:rsidR="00261984">
              <w:rPr>
                <w:lang w:val="el-GR"/>
              </w:rPr>
              <w:t>και</w:t>
            </w:r>
            <w:r w:rsidR="00261984" w:rsidRPr="00261984">
              <w:rPr>
                <w:lang w:val="el-GR"/>
              </w:rPr>
              <w:t xml:space="preserve"> </w:t>
            </w:r>
            <w:r w:rsidR="00261984">
              <w:rPr>
                <w:lang w:val="el-GR"/>
              </w:rPr>
              <w:t>εφαρμοσμένων</w:t>
            </w:r>
            <w:r w:rsidR="00261984" w:rsidRPr="00261984">
              <w:rPr>
                <w:lang w:val="el-GR"/>
              </w:rPr>
              <w:t xml:space="preserve"> </w:t>
            </w:r>
            <w:r w:rsidR="00261984">
              <w:rPr>
                <w:lang w:val="el-GR"/>
              </w:rPr>
              <w:t>λύσεων</w:t>
            </w:r>
            <w:r w:rsidR="00261984" w:rsidRPr="00261984">
              <w:rPr>
                <w:lang w:val="el-GR"/>
              </w:rPr>
              <w:t xml:space="preserve">, </w:t>
            </w:r>
            <w:r w:rsidR="00261984">
              <w:rPr>
                <w:lang w:val="el-GR"/>
              </w:rPr>
              <w:t>προσδιορισμός</w:t>
            </w:r>
            <w:r w:rsidR="00261984" w:rsidRPr="00261984">
              <w:rPr>
                <w:lang w:val="el-GR"/>
              </w:rPr>
              <w:t xml:space="preserve"> </w:t>
            </w:r>
            <w:r w:rsidR="00261984">
              <w:rPr>
                <w:lang w:val="el-GR"/>
              </w:rPr>
              <w:t>των</w:t>
            </w:r>
            <w:r w:rsidR="00261984" w:rsidRPr="00261984">
              <w:rPr>
                <w:lang w:val="el-GR"/>
              </w:rPr>
              <w:t xml:space="preserve"> </w:t>
            </w:r>
            <w:r w:rsidR="00261984">
              <w:rPr>
                <w:lang w:val="el-GR"/>
              </w:rPr>
              <w:t>περιβαλλοντικών</w:t>
            </w:r>
            <w:r w:rsidR="00261984" w:rsidRPr="00261984">
              <w:rPr>
                <w:lang w:val="el-GR"/>
              </w:rPr>
              <w:t xml:space="preserve">, </w:t>
            </w:r>
            <w:r w:rsidR="00261984">
              <w:rPr>
                <w:lang w:val="el-GR"/>
              </w:rPr>
              <w:t>οικονομικών, κοινωνικών και πολιτισμικών επιπτώσεων, επεξεργασία</w:t>
            </w:r>
            <w:r w:rsidR="00261984" w:rsidRPr="00261984">
              <w:rPr>
                <w:lang w:val="el-GR"/>
              </w:rPr>
              <w:t xml:space="preserve"> </w:t>
            </w:r>
            <w:r w:rsidR="00261984">
              <w:rPr>
                <w:lang w:val="el-GR"/>
              </w:rPr>
              <w:t>των καινοτόμων και βιώσιμων σχεδίων.</w:t>
            </w:r>
          </w:p>
          <w:p w:rsidR="00954DFF" w:rsidRPr="00261984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954DFF" w:rsidRPr="004C019C" w:rsidTr="00852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4C019C" w:rsidRDefault="00954DFF" w:rsidP="00852BDC">
            <w:pPr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l-GR"/>
              </w:rPr>
              <w:t>Περιεχόμενο Μαθήματος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261984" w:rsidRDefault="00261984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Ανάλυση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</w:t>
            </w:r>
            <w:r w:rsidRPr="00261984">
              <w:rPr>
                <w:lang w:val="el-GR"/>
              </w:rPr>
              <w:t xml:space="preserve"> </w:t>
            </w:r>
            <w:r w:rsidR="005000EE">
              <w:rPr>
                <w:lang w:val="el-GR"/>
              </w:rPr>
              <w:t>παρασκηνίου</w:t>
            </w:r>
            <w:r w:rsidR="003B234B">
              <w:rPr>
                <w:lang w:val="el-GR"/>
              </w:rPr>
              <w:t>,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εστιασμένη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στους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διαφορετικούς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συντελεστές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που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περιγράφονται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στο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σενάριο</w:t>
            </w:r>
            <w:r w:rsidR="00954DFF" w:rsidRPr="00261984">
              <w:rPr>
                <w:lang w:val="el-GR"/>
              </w:rPr>
              <w:t xml:space="preserve"> (</w:t>
            </w:r>
            <w:r>
              <w:rPr>
                <w:lang w:val="el-GR"/>
              </w:rPr>
              <w:t>κυβέρνηση και τοπικές αρχές,</w:t>
            </w:r>
            <w:r w:rsidR="00954DFF"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κάτοικοι</w:t>
            </w:r>
            <w:r w:rsidR="00954DFF" w:rsidRPr="00261984">
              <w:rPr>
                <w:lang w:val="el-GR"/>
              </w:rPr>
              <w:t xml:space="preserve">). </w:t>
            </w:r>
            <w:r>
              <w:rPr>
                <w:lang w:val="el-GR"/>
              </w:rPr>
              <w:t>Κριτική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ανάλυση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εφαρμοσμένων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πολιτικών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οι</w:t>
            </w:r>
            <w:r w:rsidRPr="002619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επιδράσεις αυτών</w:t>
            </w:r>
            <w:r w:rsidR="00954DFF" w:rsidRPr="00261984">
              <w:rPr>
                <w:lang w:val="el-GR"/>
              </w:rPr>
              <w:t xml:space="preserve">. </w:t>
            </w:r>
            <w:r>
              <w:rPr>
                <w:lang w:val="el-GR"/>
              </w:rPr>
              <w:t>Επεξεργασία των διαφορετικών αειφόρων λύσεων</w:t>
            </w:r>
            <w:r w:rsidR="00954DFF" w:rsidRPr="00261984">
              <w:rPr>
                <w:lang w:val="el-GR"/>
              </w:rPr>
              <w:t>.</w:t>
            </w:r>
          </w:p>
          <w:p w:rsidR="00954DFF" w:rsidRPr="00261984" w:rsidRDefault="00954DFF" w:rsidP="00852B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954DFF" w:rsidRPr="007E7B1E" w:rsidTr="00852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9F6892" w:rsidRDefault="00954DFF" w:rsidP="00852BDC">
            <w:pPr>
              <w:jc w:val="both"/>
              <w:rPr>
                <w:rFonts w:asciiTheme="minorHAnsi" w:hAnsiTheme="minorHAnsi"/>
                <w:lang w:val="el-GR"/>
              </w:rPr>
            </w:pPr>
            <w:r>
              <w:rPr>
                <w:rFonts w:asciiTheme="minorHAnsi" w:hAnsiTheme="minorHAnsi"/>
                <w:lang w:val="el-GR"/>
              </w:rPr>
              <w:t>Αξιολόγηση</w:t>
            </w:r>
          </w:p>
        </w:tc>
        <w:tc>
          <w:tcPr>
            <w:tcW w:w="40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4DFF" w:rsidRPr="0013496C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Η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αξιολόγηση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θα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βασιστεί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13496C">
              <w:rPr>
                <w:lang w:val="el-GR"/>
              </w:rPr>
              <w:t xml:space="preserve"> (40%), </w:t>
            </w:r>
            <w:r>
              <w:rPr>
                <w:lang w:val="el-GR"/>
              </w:rPr>
              <w:t>στη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συμμετοχή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13496C">
              <w:rPr>
                <w:lang w:val="el-GR"/>
              </w:rPr>
              <w:t xml:space="preserve"> </w:t>
            </w:r>
            <w:r>
              <w:rPr>
                <w:lang w:val="el-GR"/>
              </w:rPr>
              <w:t>γραπτές και προφορικές εργασίες στα εργαστήρια και στις εργασίες για το σπίτι</w:t>
            </w:r>
            <w:r w:rsidRPr="0013496C">
              <w:rPr>
                <w:lang w:val="el-GR"/>
              </w:rPr>
              <w:t xml:space="preserve"> (60%).</w:t>
            </w:r>
          </w:p>
          <w:p w:rsidR="00954DFF" w:rsidRPr="00954DFF" w:rsidRDefault="00954DFF" w:rsidP="00852BDC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</w:p>
        </w:tc>
      </w:tr>
    </w:tbl>
    <w:p w:rsidR="00705C44" w:rsidRPr="00705C44" w:rsidRDefault="00705C44" w:rsidP="00137178">
      <w:pPr>
        <w:jc w:val="both"/>
      </w:pPr>
    </w:p>
    <w:sectPr w:rsidR="00705C44" w:rsidRPr="00705C44" w:rsidSect="00F624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4C8" w:rsidRDefault="003024C8" w:rsidP="00705C44">
      <w:pPr>
        <w:spacing w:after="0" w:line="240" w:lineRule="auto"/>
      </w:pPr>
      <w:r>
        <w:separator/>
      </w:r>
    </w:p>
  </w:endnote>
  <w:endnote w:type="continuationSeparator" w:id="0">
    <w:p w:rsidR="003024C8" w:rsidRDefault="003024C8" w:rsidP="00705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8BF" w:rsidRDefault="00CE58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8BF" w:rsidRDefault="00CE58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8BF" w:rsidRDefault="00CE58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4C8" w:rsidRDefault="003024C8" w:rsidP="00705C44">
      <w:pPr>
        <w:spacing w:after="0" w:line="240" w:lineRule="auto"/>
      </w:pPr>
      <w:r>
        <w:separator/>
      </w:r>
    </w:p>
  </w:footnote>
  <w:footnote w:type="continuationSeparator" w:id="0">
    <w:p w:rsidR="003024C8" w:rsidRDefault="003024C8" w:rsidP="00705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8BF" w:rsidRDefault="00CE58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8BF" w:rsidRPr="00705C44" w:rsidRDefault="00CE6E69" w:rsidP="00705C44">
    <w:pPr>
      <w:tabs>
        <w:tab w:val="center" w:pos="4153"/>
        <w:tab w:val="right" w:pos="8306"/>
      </w:tabs>
      <w:spacing w:after="0" w:line="240" w:lineRule="auto"/>
      <w:rPr>
        <w:b/>
        <w:sz w:val="28"/>
        <w:lang w:val="en-US"/>
      </w:rPr>
    </w:pPr>
    <w:r>
      <w:rPr>
        <w:b/>
        <w:noProof/>
        <w:sz w:val="28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1685925</wp:posOffset>
              </wp:positionH>
              <wp:positionV relativeFrom="paragraph">
                <wp:posOffset>188595</wp:posOffset>
              </wp:positionV>
              <wp:extent cx="2581275" cy="358775"/>
              <wp:effectExtent l="0" t="0" r="9525" b="317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81275" cy="3587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E58BF" w:rsidRPr="00705C44" w:rsidRDefault="00CE58BF" w:rsidP="00705C44">
                          <w:pPr>
                            <w:jc w:val="center"/>
                            <w:rPr>
                              <w:b/>
                              <w:sz w:val="36"/>
                              <w:szCs w:val="32"/>
                              <w:lang w:val="en-US"/>
                            </w:rPr>
                          </w:pPr>
                          <w:r w:rsidRPr="00705C44">
                            <w:rPr>
                              <w:b/>
                              <w:sz w:val="36"/>
                              <w:szCs w:val="32"/>
                              <w:lang w:val="en-US"/>
                            </w:rPr>
                            <w:t>COURSE 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6" type="#_x0000_t202" style="position:absolute;margin-left:132.75pt;margin-top:14.85pt;width:203.25pt;height: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" fillcolor="window" stroked="f" strokeweight=".5pt">
              <v:path arrowok="t"/>
              <v:textbox>
                <w:txbxContent>
                  <w:p w:rsidR="00CE58BF" w:rsidRPr="00705C44" w:rsidRDefault="00CE58BF" w:rsidP="00705C44">
                    <w:pPr>
                      <w:jc w:val="center"/>
                      <w:rPr>
                        <w:b/>
                        <w:sz w:val="36"/>
                        <w:szCs w:val="32"/>
                        <w:lang w:val="en-US"/>
                      </w:rPr>
                    </w:pPr>
                    <w:r w:rsidRPr="00705C44">
                      <w:rPr>
                        <w:b/>
                        <w:sz w:val="36"/>
                        <w:szCs w:val="32"/>
                        <w:lang w:val="en-US"/>
                      </w:rPr>
                      <w:t>COURSE TEMPLATE</w:t>
                    </w:r>
                  </w:p>
                </w:txbxContent>
              </v:textbox>
            </v:shape>
          </w:pict>
        </mc:Fallback>
      </mc:AlternateContent>
    </w:r>
    <w:r w:rsidR="00CE58BF" w:rsidRPr="00705C44">
      <w:rPr>
        <w:b/>
        <w:noProof/>
        <w:sz w:val="28"/>
        <w:lang w:val="en-US"/>
      </w:rPr>
      <w:drawing>
        <wp:inline distT="0" distB="0" distL="0" distR="0">
          <wp:extent cx="1080000" cy="317647"/>
          <wp:effectExtent l="0" t="0" r="635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317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E58BF" w:rsidRPr="00705C44">
      <w:rPr>
        <w:b/>
        <w:sz w:val="28"/>
        <w:lang w:val="en-US"/>
      </w:rPr>
      <w:t xml:space="preserve"> </w:t>
    </w:r>
    <w:r w:rsidR="00CE58BF" w:rsidRPr="00705C44">
      <w:rPr>
        <w:b/>
        <w:sz w:val="28"/>
        <w:lang w:val="en-US"/>
      </w:rPr>
      <w:tab/>
      <w:t xml:space="preserve">                                                </w:t>
    </w:r>
    <w:r w:rsidR="00CE58BF" w:rsidRPr="00705C44">
      <w:rPr>
        <w:b/>
        <w:sz w:val="28"/>
        <w:lang w:val="en-US"/>
      </w:rPr>
      <w:tab/>
      <w:t xml:space="preserve">   </w:t>
    </w:r>
    <w:r w:rsidR="00CE58BF">
      <w:rPr>
        <w:b/>
        <w:noProof/>
        <w:sz w:val="28"/>
        <w:lang w:val="en-US"/>
      </w:rPr>
      <w:drawing>
        <wp:inline distT="0" distB="0" distL="0" distR="0">
          <wp:extent cx="542712" cy="540301"/>
          <wp:effectExtent l="19050" t="0" r="0" b="0"/>
          <wp:docPr id="1" name="Immagine 1" descr="C:\Users\Caterina\Desktop\EPOQUE\O2\uni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terina\Desktop\EPOQUE\O2\unina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712" cy="540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E58BF" w:rsidRPr="00705C44">
      <w:rPr>
        <w:b/>
        <w:sz w:val="28"/>
        <w:lang w:val="en-US"/>
      </w:rPr>
      <w:t xml:space="preserve">     </w:t>
    </w:r>
    <w:r w:rsidR="00CE58BF" w:rsidRPr="00705C44">
      <w:rPr>
        <w:b/>
        <w:noProof/>
        <w:sz w:val="28"/>
        <w:lang w:val="en-US"/>
      </w:rPr>
      <w:drawing>
        <wp:inline distT="0" distB="0" distL="0" distR="0">
          <wp:extent cx="315900" cy="540000"/>
          <wp:effectExtent l="0" t="0" r="8255" b="0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I_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E58BF" w:rsidRPr="00705C44" w:rsidRDefault="00CE6E69" w:rsidP="00705C44">
    <w:pPr>
      <w:tabs>
        <w:tab w:val="center" w:pos="4153"/>
        <w:tab w:val="right" w:pos="8306"/>
      </w:tabs>
      <w:spacing w:after="0" w:line="240" w:lineRule="auto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-352425</wp:posOffset>
              </wp:positionH>
              <wp:positionV relativeFrom="paragraph">
                <wp:posOffset>45720</wp:posOffset>
              </wp:positionV>
              <wp:extent cx="6296025" cy="9525"/>
              <wp:effectExtent l="57150" t="38100" r="47625" b="85725"/>
              <wp:wrapNone/>
              <wp:docPr id="17" name="Ευθεία γραμμή σύνδεσης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2960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84BDB9" id="Ευθεία γραμμή σύνδεσης 17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.75pt,3.6pt" to="46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" strokecolor="#c0504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CE58BF" w:rsidRDefault="00CE58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8BF" w:rsidRDefault="00CE58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7A7ABA"/>
    <w:multiLevelType w:val="hybridMultilevel"/>
    <w:tmpl w:val="A6C8B1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F23CE6"/>
    <w:multiLevelType w:val="hybridMultilevel"/>
    <w:tmpl w:val="EF3EDF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07F7D"/>
    <w:multiLevelType w:val="hybridMultilevel"/>
    <w:tmpl w:val="F5067D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44"/>
    <w:rsid w:val="00041293"/>
    <w:rsid w:val="00052B37"/>
    <w:rsid w:val="00090F94"/>
    <w:rsid w:val="000A26CA"/>
    <w:rsid w:val="000B4896"/>
    <w:rsid w:val="0013009D"/>
    <w:rsid w:val="0013496C"/>
    <w:rsid w:val="00137178"/>
    <w:rsid w:val="00161D8F"/>
    <w:rsid w:val="001E29D1"/>
    <w:rsid w:val="001E4489"/>
    <w:rsid w:val="001F5ABC"/>
    <w:rsid w:val="00261984"/>
    <w:rsid w:val="002937CE"/>
    <w:rsid w:val="002A04D0"/>
    <w:rsid w:val="002E4196"/>
    <w:rsid w:val="003024C8"/>
    <w:rsid w:val="003356C8"/>
    <w:rsid w:val="00343F66"/>
    <w:rsid w:val="00370C10"/>
    <w:rsid w:val="003878A5"/>
    <w:rsid w:val="003B234B"/>
    <w:rsid w:val="003D15C2"/>
    <w:rsid w:val="003E5ECB"/>
    <w:rsid w:val="00474BD4"/>
    <w:rsid w:val="004C019C"/>
    <w:rsid w:val="004C77D4"/>
    <w:rsid w:val="005000EE"/>
    <w:rsid w:val="005024F8"/>
    <w:rsid w:val="005646EA"/>
    <w:rsid w:val="00637DB0"/>
    <w:rsid w:val="00656C97"/>
    <w:rsid w:val="006A08E4"/>
    <w:rsid w:val="00705C44"/>
    <w:rsid w:val="00711C84"/>
    <w:rsid w:val="00736748"/>
    <w:rsid w:val="007367C8"/>
    <w:rsid w:val="007565FD"/>
    <w:rsid w:val="00762ED6"/>
    <w:rsid w:val="007A472F"/>
    <w:rsid w:val="007C195B"/>
    <w:rsid w:val="007D0B42"/>
    <w:rsid w:val="007D5121"/>
    <w:rsid w:val="00852BDC"/>
    <w:rsid w:val="00871117"/>
    <w:rsid w:val="008A3AFD"/>
    <w:rsid w:val="008B2FFA"/>
    <w:rsid w:val="008C1A7E"/>
    <w:rsid w:val="008E3802"/>
    <w:rsid w:val="008F1C4F"/>
    <w:rsid w:val="00900F32"/>
    <w:rsid w:val="009078E6"/>
    <w:rsid w:val="0095099C"/>
    <w:rsid w:val="00954DFF"/>
    <w:rsid w:val="00972A4A"/>
    <w:rsid w:val="009D14C8"/>
    <w:rsid w:val="009F6892"/>
    <w:rsid w:val="00A42A7C"/>
    <w:rsid w:val="00A8714C"/>
    <w:rsid w:val="00AE0098"/>
    <w:rsid w:val="00B3105A"/>
    <w:rsid w:val="00B4088A"/>
    <w:rsid w:val="00B568DB"/>
    <w:rsid w:val="00B87A44"/>
    <w:rsid w:val="00BE3B12"/>
    <w:rsid w:val="00C044AA"/>
    <w:rsid w:val="00C374B0"/>
    <w:rsid w:val="00C63707"/>
    <w:rsid w:val="00C73921"/>
    <w:rsid w:val="00CC26C3"/>
    <w:rsid w:val="00CE58BF"/>
    <w:rsid w:val="00CE6E69"/>
    <w:rsid w:val="00CF39A1"/>
    <w:rsid w:val="00D225D0"/>
    <w:rsid w:val="00DF6BEF"/>
    <w:rsid w:val="00E073FE"/>
    <w:rsid w:val="00E418FD"/>
    <w:rsid w:val="00EC05B7"/>
    <w:rsid w:val="00EC6987"/>
    <w:rsid w:val="00F43352"/>
    <w:rsid w:val="00F624C8"/>
    <w:rsid w:val="00F85EFB"/>
    <w:rsid w:val="00F870AC"/>
    <w:rsid w:val="00FC4B99"/>
    <w:rsid w:val="00FC51D3"/>
    <w:rsid w:val="00FC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6F262"/>
  <w15:docId w15:val="{EB364BAC-6166-41E9-943D-2AFEF24F2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05C44"/>
    <w:rPr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5">
    <w:name w:val="Light Grid Accent 5"/>
    <w:basedOn w:val="TableNormal"/>
    <w:uiPriority w:val="62"/>
    <w:rsid w:val="00705C44"/>
    <w:pPr>
      <w:spacing w:after="0" w:line="240" w:lineRule="auto"/>
    </w:pPr>
    <w:rPr>
      <w:lang w:val="fi-FI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05C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C44"/>
    <w:rPr>
      <w:lang w:val="fi-FI"/>
    </w:rPr>
  </w:style>
  <w:style w:type="paragraph" w:styleId="Footer">
    <w:name w:val="footer"/>
    <w:basedOn w:val="Normal"/>
    <w:link w:val="FooterChar"/>
    <w:uiPriority w:val="99"/>
    <w:unhideWhenUsed/>
    <w:rsid w:val="00705C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C44"/>
    <w:rPr>
      <w:lang w:val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C44"/>
    <w:rPr>
      <w:rFonts w:ascii="Tahoma" w:hAnsi="Tahoma" w:cs="Tahoma"/>
      <w:sz w:val="16"/>
      <w:szCs w:val="16"/>
      <w:lang w:val="fi-FI"/>
    </w:rPr>
  </w:style>
  <w:style w:type="paragraph" w:styleId="ListParagraph">
    <w:name w:val="List Paragraph"/>
    <w:basedOn w:val="Normal"/>
    <w:uiPriority w:val="34"/>
    <w:qFormat/>
    <w:rsid w:val="009F6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42CD1-55B0-435E-B5EB-CFB5ADF91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783</Words>
  <Characters>4467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Athina</dc:creator>
  <cp:lastModifiedBy>Athina Christina</cp:lastModifiedBy>
  <cp:revision>3</cp:revision>
  <dcterms:created xsi:type="dcterms:W3CDTF">2017-03-20T18:36:00Z</dcterms:created>
  <dcterms:modified xsi:type="dcterms:W3CDTF">2017-03-21T14:10:00Z</dcterms:modified>
</cp:coreProperties>
</file>