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938" w:rsidRPr="00C34938" w:rsidRDefault="00C34938" w:rsidP="00C34938">
      <w:pPr>
        <w:pStyle w:val="1"/>
      </w:pPr>
      <w:r>
        <w:t xml:space="preserve">Προφίλ των </w:t>
      </w:r>
      <w:proofErr w:type="spellStart"/>
      <w:r>
        <w:t>Μεταδεδομένων</w:t>
      </w:r>
      <w:proofErr w:type="spellEnd"/>
      <w:r>
        <w:t xml:space="preserve"> των</w:t>
      </w:r>
      <w:r w:rsidRPr="00C34938">
        <w:t xml:space="preserve"> </w:t>
      </w:r>
      <w:r>
        <w:t xml:space="preserve">Εκπαιδευτικών Πόρων </w:t>
      </w:r>
    </w:p>
    <w:p w:rsidR="00BB1389" w:rsidRPr="00C34938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75"/>
        <w:gridCol w:w="2369"/>
        <w:gridCol w:w="6130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C34938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C34938">
              <w:rPr>
                <w:b/>
                <w:bCs/>
                <w:sz w:val="24"/>
              </w:rPr>
              <w:t>Όνομα</w:t>
            </w:r>
            <w:r w:rsidR="00A05542"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C34938" w:rsidRDefault="00C34938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B771C3" w:rsidRPr="001E79BA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771C3" w:rsidRPr="00C34938" w:rsidRDefault="00C34938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771C3" w:rsidRPr="00A920C1" w:rsidRDefault="005A579D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2-2-1</w:t>
            </w:r>
            <w:r w:rsidR="001E79BA">
              <w:rPr>
                <w:color w:val="808080"/>
                <w:sz w:val="20"/>
                <w:szCs w:val="20"/>
                <w:lang w:val="en-US"/>
              </w:rPr>
              <w:t>-001</w:t>
            </w:r>
          </w:p>
        </w:tc>
      </w:tr>
      <w:tr w:rsidR="00B771C3" w:rsidRPr="00A951D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771C3" w:rsidRPr="00C34938" w:rsidRDefault="00C34938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771C3" w:rsidRPr="00C34938" w:rsidRDefault="00C34938" w:rsidP="00A951D1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Προβλήματα και τοξικές ουσίες</w:t>
            </w:r>
          </w:p>
        </w:tc>
      </w:tr>
      <w:tr w:rsidR="00B771C3" w:rsidRPr="001E79BA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771C3" w:rsidRPr="00C34938" w:rsidRDefault="00C34938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771C3" w:rsidRPr="00C34938" w:rsidRDefault="00C34938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C34938" w:rsidRPr="00A951D1" w:rsidTr="007B5D31">
        <w:tc>
          <w:tcPr>
            <w:tcW w:w="515" w:type="pct"/>
          </w:tcPr>
          <w:p w:rsidR="00C34938" w:rsidRPr="00A920C1" w:rsidRDefault="00C34938" w:rsidP="00C3493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C34938" w:rsidRPr="00C34938" w:rsidRDefault="00C34938" w:rsidP="00C3493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C34938" w:rsidRPr="00C34938" w:rsidRDefault="00C34938" w:rsidP="00C3493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Προβλήματα και τοξικές ουσίες</w:t>
            </w:r>
          </w:p>
        </w:tc>
      </w:tr>
      <w:tr w:rsidR="00C34938" w:rsidRPr="00A951D1" w:rsidTr="007B5D31">
        <w:tc>
          <w:tcPr>
            <w:tcW w:w="515" w:type="pct"/>
          </w:tcPr>
          <w:p w:rsidR="00C34938" w:rsidRPr="00A920C1" w:rsidRDefault="00C34938" w:rsidP="00C3493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C34938" w:rsidRPr="00C34938" w:rsidRDefault="00C34938" w:rsidP="00C3493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C34938" w:rsidRPr="00A920C1" w:rsidRDefault="00C34938" w:rsidP="00C3493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C34938" w:rsidRPr="001E79BA" w:rsidTr="007B5D31">
        <w:tc>
          <w:tcPr>
            <w:tcW w:w="515" w:type="pct"/>
          </w:tcPr>
          <w:p w:rsidR="00C34938" w:rsidRPr="00134CA3" w:rsidRDefault="00C34938" w:rsidP="00C34938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C34938" w:rsidRPr="00C34938" w:rsidRDefault="00C34938" w:rsidP="00C3493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C34938" w:rsidRDefault="00C34938" w:rsidP="00C3493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20"/>
        <w:gridCol w:w="2401"/>
        <w:gridCol w:w="6253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C34938">
              <w:rPr>
                <w:b/>
                <w:sz w:val="28"/>
                <w:szCs w:val="28"/>
              </w:rPr>
              <w:t>Κύκλος Ζωής</w:t>
            </w:r>
          </w:p>
        </w:tc>
      </w:tr>
      <w:tr w:rsidR="00C34938" w:rsidRPr="00A920C1" w:rsidTr="00D9465B">
        <w:trPr>
          <w:trHeight w:val="284"/>
        </w:trPr>
        <w:tc>
          <w:tcPr>
            <w:tcW w:w="433" w:type="pct"/>
            <w:shd w:val="clear" w:color="auto" w:fill="D9D9D9"/>
          </w:tcPr>
          <w:p w:rsidR="00C34938" w:rsidRPr="003D7AA7" w:rsidRDefault="00C34938" w:rsidP="00C34938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tcBorders>
              <w:top w:val="double" w:sz="4" w:space="0" w:color="auto"/>
            </w:tcBorders>
            <w:shd w:val="clear" w:color="auto" w:fill="D9D9D9"/>
          </w:tcPr>
          <w:p w:rsidR="00C34938" w:rsidRPr="00A05542" w:rsidRDefault="00C34938" w:rsidP="00C34938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300" w:type="pct"/>
            <w:tcBorders>
              <w:top w:val="double" w:sz="4" w:space="0" w:color="auto"/>
            </w:tcBorders>
            <w:shd w:val="clear" w:color="auto" w:fill="D9D9D9"/>
          </w:tcPr>
          <w:p w:rsidR="00C34938" w:rsidRPr="00C34938" w:rsidRDefault="00C34938" w:rsidP="00C3493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1E79BA" w:rsidTr="009F3219">
        <w:trPr>
          <w:trHeight w:val="593"/>
        </w:trPr>
        <w:tc>
          <w:tcPr>
            <w:tcW w:w="433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2D7DA3" w:rsidRPr="00782E8B" w:rsidRDefault="00C34938" w:rsidP="002D7DA3">
            <w:pPr>
              <w:spacing w:after="0" w:line="240" w:lineRule="auto"/>
              <w:ind w:left="57"/>
              <w:rPr>
                <w:b/>
              </w:rPr>
            </w:pPr>
            <w:proofErr w:type="spellStart"/>
            <w:r>
              <w:rPr>
                <w:b/>
                <w:szCs w:val="24"/>
                <w:lang w:val="en-US"/>
              </w:rPr>
              <w:t>Συ</w:t>
            </w:r>
            <w:r w:rsidR="00782E8B">
              <w:rPr>
                <w:b/>
                <w:szCs w:val="24"/>
              </w:rPr>
              <w:t>νεργάτες</w:t>
            </w:r>
            <w:bookmarkStart w:id="0" w:name="_GoBack"/>
            <w:bookmarkEnd w:id="0"/>
            <w:proofErr w:type="spellEnd"/>
          </w:p>
        </w:tc>
        <w:tc>
          <w:tcPr>
            <w:tcW w:w="3300" w:type="pct"/>
            <w:shd w:val="clear" w:color="auto" w:fill="auto"/>
          </w:tcPr>
          <w:p w:rsidR="001F746A" w:rsidRDefault="00EB3845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fi-FI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fi-FI"/>
              </w:rPr>
              <w:t>Katerina Plakitsi</w:t>
            </w:r>
            <w:r w:rsidR="001F746A" w:rsidRPr="001F746A">
              <w:rPr>
                <w:noProof/>
                <w:color w:val="808080" w:themeColor="background1" w:themeShade="80"/>
                <w:sz w:val="20"/>
                <w:lang w:val="fi-FI"/>
              </w:rPr>
              <w:t>,</w:t>
            </w:r>
            <w:r w:rsidRPr="001F746A">
              <w:rPr>
                <w:noProof/>
                <w:color w:val="808080" w:themeColor="background1" w:themeShade="80"/>
                <w:sz w:val="20"/>
                <w:lang w:val="fi-FI"/>
              </w:rPr>
              <w:t xml:space="preserve"> </w:t>
            </w:r>
          </w:p>
          <w:p w:rsidR="001F746A" w:rsidRDefault="00EB3845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Noora Kivikko</w:t>
            </w:r>
            <w:r w:rsidR="001F746A" w:rsidRPr="001F746A">
              <w:rPr>
                <w:noProof/>
                <w:color w:val="808080" w:themeColor="background1" w:themeShade="80"/>
                <w:sz w:val="20"/>
                <w:lang w:val="en-US"/>
              </w:rPr>
              <w:t xml:space="preserve">, </w:t>
            </w:r>
          </w:p>
          <w:p w:rsidR="001F746A" w:rsidRDefault="00EB3845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Triantafyllos Albanis</w:t>
            </w:r>
            <w:r w:rsidR="001F746A" w:rsidRPr="001F746A">
              <w:rPr>
                <w:noProof/>
                <w:color w:val="808080" w:themeColor="background1" w:themeShade="80"/>
                <w:sz w:val="20"/>
                <w:lang w:val="en-US"/>
              </w:rPr>
              <w:t>,</w:t>
            </w: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 xml:space="preserve"> </w:t>
            </w:r>
          </w:p>
          <w:p w:rsidR="00BB1389" w:rsidRPr="001F746A" w:rsidRDefault="00EB3845" w:rsidP="001F746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Jarkko Lampiselka</w:t>
            </w:r>
          </w:p>
        </w:tc>
      </w:tr>
      <w:tr w:rsidR="002D7DA3" w:rsidRPr="00C34938" w:rsidTr="009F3219">
        <w:trPr>
          <w:trHeight w:val="593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2D7DA3" w:rsidRPr="00C34938" w:rsidRDefault="00C34938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2D7DA3" w:rsidRPr="00C34938" w:rsidRDefault="00C34938" w:rsidP="002D7DA3">
            <w:pPr>
              <w:spacing w:after="0" w:line="240" w:lineRule="auto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Πανεπιστήμιο του Ελσίνκι</w:t>
            </w:r>
          </w:p>
          <w:p w:rsidR="001F746A" w:rsidRPr="00C34938" w:rsidRDefault="00C34938" w:rsidP="002D7DA3">
            <w:pPr>
              <w:spacing w:after="0" w:line="240" w:lineRule="auto"/>
              <w:rPr>
                <w:color w:val="808080"/>
              </w:rPr>
            </w:pPr>
            <w:r w:rsidRPr="00C34938">
              <w:rPr>
                <w:color w:val="808080"/>
                <w:sz w:val="20"/>
              </w:rPr>
              <w:t>Πανεπιστ</w:t>
            </w:r>
            <w:r>
              <w:rPr>
                <w:color w:val="808080"/>
                <w:sz w:val="20"/>
              </w:rPr>
              <w:t>ήμιο Ιωαννίνων</w:t>
            </w:r>
          </w:p>
        </w:tc>
      </w:tr>
      <w:tr w:rsidR="002D7DA3" w:rsidRPr="001E79BA" w:rsidTr="00200A8D">
        <w:trPr>
          <w:trHeight w:val="146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2D7DA3" w:rsidRPr="00C34938" w:rsidRDefault="00C34938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76"/>
        <w:gridCol w:w="2228"/>
        <w:gridCol w:w="17"/>
        <w:gridCol w:w="6253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C34938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C34938" w:rsidRPr="002A325C" w:rsidTr="004F3B6F">
        <w:tc>
          <w:tcPr>
            <w:tcW w:w="515" w:type="pct"/>
            <w:shd w:val="clear" w:color="auto" w:fill="D9D9D9"/>
          </w:tcPr>
          <w:p w:rsidR="00C34938" w:rsidRPr="003D7AA7" w:rsidRDefault="00C34938" w:rsidP="00C34938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C34938" w:rsidRPr="00A05542" w:rsidRDefault="00C34938" w:rsidP="00C34938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309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C34938" w:rsidRPr="00C34938" w:rsidRDefault="00C34938" w:rsidP="00C3493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C34938" w:rsidRDefault="00C34938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 xml:space="preserve">Τύπος </w:t>
            </w:r>
          </w:p>
        </w:tc>
        <w:tc>
          <w:tcPr>
            <w:tcW w:w="3300" w:type="pct"/>
            <w:shd w:val="clear" w:color="auto" w:fill="auto"/>
          </w:tcPr>
          <w:p w:rsidR="002D7DA3" w:rsidRPr="009F3219" w:rsidRDefault="00C34938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 xml:space="preserve">Παρουσίαση </w:t>
            </w:r>
            <w:r>
              <w:rPr>
                <w:color w:val="808080"/>
                <w:sz w:val="20"/>
                <w:szCs w:val="20"/>
                <w:lang w:val="en-US"/>
              </w:rPr>
              <w:t>Power Point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C34938" w:rsidRDefault="00C34938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76"/>
        <w:gridCol w:w="2228"/>
        <w:gridCol w:w="6270"/>
      </w:tblGrid>
      <w:tr w:rsidR="00C34938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C34938" w:rsidRPr="002D7DA3" w:rsidRDefault="00C34938" w:rsidP="00C34938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C34938" w:rsidRPr="006A2255" w:rsidTr="00300818">
        <w:trPr>
          <w:trHeight w:val="262"/>
        </w:trPr>
        <w:tc>
          <w:tcPr>
            <w:tcW w:w="515" w:type="pct"/>
            <w:shd w:val="clear" w:color="auto" w:fill="D9D9D9"/>
          </w:tcPr>
          <w:p w:rsidR="00C34938" w:rsidRPr="00A476CB" w:rsidRDefault="00C34938" w:rsidP="00C34938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C34938" w:rsidRPr="00A05542" w:rsidRDefault="00C34938" w:rsidP="00C34938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C34938" w:rsidRPr="00C34938" w:rsidRDefault="00C34938" w:rsidP="00C3493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A2255" w:rsidRPr="006A2255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A2255" w:rsidRPr="00C34938" w:rsidRDefault="00C34938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B1389" w:rsidRPr="00C34938" w:rsidRDefault="00C34938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proofErr w:type="spellStart"/>
            <w:r>
              <w:rPr>
                <w:color w:val="808080"/>
                <w:sz w:val="20"/>
                <w:szCs w:val="20"/>
                <w:lang w:val="en-US"/>
              </w:rPr>
              <w:t>Θεωρ</w:t>
            </w:r>
            <w:proofErr w:type="spellEnd"/>
            <w:r>
              <w:rPr>
                <w:color w:val="808080"/>
                <w:sz w:val="20"/>
                <w:szCs w:val="20"/>
              </w:rPr>
              <w:t>ία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A2255" w:rsidRPr="00C34938" w:rsidRDefault="00C34938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BB1389" w:rsidRPr="00C34938" w:rsidRDefault="00C34938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A2255" w:rsidRPr="00C34938" w:rsidRDefault="00C34938" w:rsidP="00134CA3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1F746A" w:rsidRPr="00C34938" w:rsidRDefault="00C34938" w:rsidP="001F746A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  <w:p w:rsidR="00BB1389" w:rsidRPr="00134CA3" w:rsidRDefault="001F746A" w:rsidP="001F746A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6A2255" w:rsidRPr="001E79BA" w:rsidTr="003359B2">
        <w:tc>
          <w:tcPr>
            <w:tcW w:w="515" w:type="pct"/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A2255" w:rsidRPr="003359B2" w:rsidRDefault="00C34938" w:rsidP="00134CA3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134CA3" w:rsidRPr="00C34938" w:rsidRDefault="00C34938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6A2255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3359B2" w:rsidRDefault="00C34938" w:rsidP="006A2255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Προβλεπόμενος χρόνος μελέτης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134CA3" w:rsidRDefault="001F746A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1:00</w:t>
            </w:r>
          </w:p>
        </w:tc>
      </w:tr>
      <w:tr w:rsidR="00BB1389" w:rsidRPr="005D6D80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3359B2" w:rsidRDefault="00BB1389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C34938" w:rsidRDefault="00C34938" w:rsidP="00BB1389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93C96" w:rsidRPr="00C34938" w:rsidRDefault="005A579D" w:rsidP="00093C96">
            <w:pPr>
              <w:rPr>
                <w:rFonts w:asciiTheme="majorHAnsi" w:hAnsiTheme="majorHAnsi"/>
                <w:color w:val="767171" w:themeColor="background2" w:themeShade="80"/>
                <w:sz w:val="20"/>
              </w:rPr>
            </w:pPr>
            <w:r w:rsidRPr="00C34938">
              <w:rPr>
                <w:color w:val="808080" w:themeColor="background1" w:themeShade="80"/>
              </w:rPr>
              <w:t xml:space="preserve"> </w:t>
            </w:r>
            <w:r w:rsidR="00C34938">
              <w:rPr>
                <w:color w:val="808080" w:themeColor="background1" w:themeShade="80"/>
              </w:rPr>
              <w:t>Στο</w:t>
            </w:r>
            <w:r w:rsidR="00C34938" w:rsidRPr="00C34938">
              <w:rPr>
                <w:color w:val="808080" w:themeColor="background1" w:themeShade="80"/>
              </w:rPr>
              <w:t xml:space="preserve"> </w:t>
            </w:r>
            <w:r w:rsidR="00C34938">
              <w:rPr>
                <w:color w:val="808080" w:themeColor="background1" w:themeShade="80"/>
              </w:rPr>
              <w:t>τέλος</w:t>
            </w:r>
            <w:r w:rsidR="00C34938" w:rsidRPr="00C34938">
              <w:rPr>
                <w:color w:val="808080" w:themeColor="background1" w:themeShade="80"/>
              </w:rPr>
              <w:t xml:space="preserve"> </w:t>
            </w:r>
            <w:r w:rsidR="00C34938">
              <w:rPr>
                <w:color w:val="808080" w:themeColor="background1" w:themeShade="80"/>
              </w:rPr>
              <w:t>της</w:t>
            </w:r>
            <w:r w:rsidR="00C34938" w:rsidRPr="00C34938">
              <w:rPr>
                <w:color w:val="808080" w:themeColor="background1" w:themeShade="80"/>
              </w:rPr>
              <w:t xml:space="preserve"> </w:t>
            </w:r>
            <w:r w:rsidR="00C34938">
              <w:rPr>
                <w:color w:val="808080" w:themeColor="background1" w:themeShade="80"/>
              </w:rPr>
              <w:t>ενότητας</w:t>
            </w:r>
            <w:r w:rsidR="00C34938" w:rsidRPr="00C34938">
              <w:rPr>
                <w:color w:val="808080" w:themeColor="background1" w:themeShade="80"/>
              </w:rPr>
              <w:t xml:space="preserve"> </w:t>
            </w:r>
            <w:r w:rsidR="00C34938">
              <w:rPr>
                <w:color w:val="808080" w:themeColor="background1" w:themeShade="80"/>
              </w:rPr>
              <w:t>οι</w:t>
            </w:r>
            <w:r w:rsidR="00C34938" w:rsidRPr="00C34938">
              <w:rPr>
                <w:color w:val="808080" w:themeColor="background1" w:themeShade="80"/>
              </w:rPr>
              <w:t xml:space="preserve"> </w:t>
            </w:r>
            <w:r w:rsidR="00C34938">
              <w:rPr>
                <w:color w:val="808080" w:themeColor="background1" w:themeShade="80"/>
              </w:rPr>
              <w:t>μαθητές θα</w:t>
            </w:r>
            <w:r w:rsidR="00093C96" w:rsidRPr="00C34938">
              <w:rPr>
                <w:rFonts w:asciiTheme="majorHAnsi" w:hAnsiTheme="majorHAnsi"/>
                <w:color w:val="767171" w:themeColor="background2" w:themeShade="80"/>
                <w:sz w:val="20"/>
              </w:rPr>
              <w:t>:</w:t>
            </w:r>
          </w:p>
          <w:p w:rsidR="00C34938" w:rsidRPr="00C34938" w:rsidRDefault="00093C96" w:rsidP="00C34938">
            <w:pP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</w:pPr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- </w:t>
            </w:r>
            <w:r w:rsid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έχουν</w:t>
            </w:r>
            <w:r w:rsidR="00C34938"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 </w:t>
            </w:r>
            <w:r w:rsid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γνώση για την γενική εικόνα </w:t>
            </w:r>
            <w:r w:rsidR="00C34938"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των προβλημάτων στις περιοχές της Βαλτικής και της Μεσογείου, και ποιες είναι οι κύριες αιτίες κ.λπ.</w:t>
            </w:r>
          </w:p>
          <w:p w:rsidR="00C34938" w:rsidRPr="00C34938" w:rsidRDefault="00C34938" w:rsidP="00C34938">
            <w:pP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- μπορούν να</w:t>
            </w:r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 καταλάβουν </w:t>
            </w:r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από </w:t>
            </w:r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πού </w:t>
            </w:r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προέρχονται οι τοξικές ουσίες</w:t>
            </w:r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: γεωργί</w:t>
            </w:r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α, εργοστάσια, </w:t>
            </w:r>
            <w:proofErr w:type="spellStart"/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βιομηχανίεςς</w:t>
            </w:r>
            <w:proofErr w:type="spellEnd"/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, μεταφορές, λύματα και άλλες ανθρώπινες </w:t>
            </w:r>
            <w:proofErr w:type="spellStart"/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δραστηριοτήτες</w:t>
            </w:r>
            <w:proofErr w:type="spellEnd"/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 κ.λπ.</w:t>
            </w:r>
          </w:p>
          <w:p w:rsidR="00C34938" w:rsidRPr="00C34938" w:rsidRDefault="00C34938" w:rsidP="00C34938">
            <w:pP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- </w:t>
            </w:r>
            <w:r w:rsidR="005D6D80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κατανοήσουν τη σχέση μεταξύ των επιφανειακών υδάτων</w:t>
            </w:r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 και </w:t>
            </w:r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των </w:t>
            </w:r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τοξικών ουσιών</w:t>
            </w:r>
          </w:p>
          <w:p w:rsidR="00C34938" w:rsidRPr="00C34938" w:rsidRDefault="00C34938" w:rsidP="00C34938">
            <w:pP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</w:pPr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- </w:t>
            </w:r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έχουν γνώση πώς τοξικές ουσίες και άλλα επιβλαβή στοιχεία θα επηρεάσουν τη φύση, τη συγκέντρωση των τοξικών ουσιών και τη συσσώρευση στην τροφική αλυσίδα</w:t>
            </w:r>
          </w:p>
          <w:p w:rsidR="00BB1389" w:rsidRPr="005D6D80" w:rsidRDefault="00C34938" w:rsidP="005D6D80">
            <w:pP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</w:pPr>
            <w:r w:rsidRPr="00C34938"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 xml:space="preserve">- γνωρίζουν πώς να μειώσουν τις τοξικές </w:t>
            </w:r>
            <w:r>
              <w:rPr>
                <w:rFonts w:asciiTheme="majorHAnsi" w:eastAsia="BatangChe" w:hAnsiTheme="majorHAnsi"/>
                <w:color w:val="767171" w:themeColor="background2" w:themeShade="80"/>
                <w:sz w:val="20"/>
              </w:rPr>
              <w:t>ουσίες</w:t>
            </w:r>
          </w:p>
        </w:tc>
      </w:tr>
    </w:tbl>
    <w:p w:rsidR="00F67486" w:rsidRPr="005D6D80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76"/>
        <w:gridCol w:w="2228"/>
        <w:gridCol w:w="6270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5D6D80">
              <w:rPr>
                <w:b/>
                <w:sz w:val="28"/>
                <w:szCs w:val="28"/>
              </w:rPr>
              <w:br w:type="page"/>
            </w:r>
            <w:r w:rsidR="00C34938">
              <w:rPr>
                <w:b/>
                <w:sz w:val="28"/>
                <w:szCs w:val="28"/>
              </w:rPr>
              <w:t>Δικαιώματα</w:t>
            </w:r>
          </w:p>
        </w:tc>
      </w:tr>
      <w:tr w:rsidR="00C34938" w:rsidRPr="003359B2" w:rsidTr="00C34938">
        <w:tc>
          <w:tcPr>
            <w:tcW w:w="515" w:type="pct"/>
            <w:shd w:val="clear" w:color="auto" w:fill="D9D9D9"/>
          </w:tcPr>
          <w:p w:rsidR="00C34938" w:rsidRPr="003359B2" w:rsidRDefault="00C34938" w:rsidP="00C34938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C34938" w:rsidRPr="00A05542" w:rsidRDefault="00C34938" w:rsidP="00C34938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C34938" w:rsidRPr="00C34938" w:rsidRDefault="00C34938" w:rsidP="00C3493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34CA3" w:rsidRPr="00A01FA1" w:rsidTr="00C34938">
        <w:trPr>
          <w:trHeight w:val="490"/>
        </w:trPr>
        <w:tc>
          <w:tcPr>
            <w:tcW w:w="515" w:type="pct"/>
          </w:tcPr>
          <w:p w:rsidR="00134CA3" w:rsidRPr="00EF640E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134CA3" w:rsidRPr="00C34938" w:rsidRDefault="00C34938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9" w:type="pct"/>
            <w:shd w:val="clear" w:color="auto" w:fill="auto"/>
          </w:tcPr>
          <w:p w:rsidR="00134CA3" w:rsidRPr="00A01FA1" w:rsidRDefault="00134CA3" w:rsidP="00A01FA1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134CA3" w:rsidRPr="001E79BA" w:rsidTr="00C34938">
        <w:trPr>
          <w:trHeight w:val="491"/>
        </w:trPr>
        <w:tc>
          <w:tcPr>
            <w:tcW w:w="515" w:type="pct"/>
          </w:tcPr>
          <w:p w:rsidR="00134CA3" w:rsidRPr="00A920C1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34CA3" w:rsidRPr="00C34938" w:rsidRDefault="00C34938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9" w:type="pct"/>
            <w:shd w:val="clear" w:color="auto" w:fill="auto"/>
          </w:tcPr>
          <w:p w:rsidR="00134CA3" w:rsidRPr="00C34938" w:rsidRDefault="00C34938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F3B" w:rsidRDefault="00673F3B">
      <w:pPr>
        <w:spacing w:after="0" w:line="240" w:lineRule="auto"/>
      </w:pPr>
      <w:r>
        <w:separator/>
      </w:r>
    </w:p>
  </w:endnote>
  <w:endnote w:type="continuationSeparator" w:id="0">
    <w:p w:rsidR="00673F3B" w:rsidRDefault="00673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8E1A1D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782E8B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F3B" w:rsidRDefault="00673F3B">
      <w:pPr>
        <w:spacing w:after="0" w:line="240" w:lineRule="auto"/>
      </w:pPr>
      <w:r>
        <w:separator/>
      </w:r>
    </w:p>
  </w:footnote>
  <w:footnote w:type="continuationSeparator" w:id="0">
    <w:p w:rsidR="00673F3B" w:rsidRDefault="00673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"/>
  </w:num>
  <w:num w:numId="11">
    <w:abstractNumId w:val="13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93C96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C7ED3"/>
    <w:rsid w:val="001E3EF9"/>
    <w:rsid w:val="001E79BA"/>
    <w:rsid w:val="001F1AC2"/>
    <w:rsid w:val="001F475E"/>
    <w:rsid w:val="001F746A"/>
    <w:rsid w:val="00200A8D"/>
    <w:rsid w:val="0023753B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C1C7F"/>
    <w:rsid w:val="003D7AA7"/>
    <w:rsid w:val="003E7F06"/>
    <w:rsid w:val="00404274"/>
    <w:rsid w:val="004046BD"/>
    <w:rsid w:val="00413999"/>
    <w:rsid w:val="00427B28"/>
    <w:rsid w:val="0043726D"/>
    <w:rsid w:val="00460131"/>
    <w:rsid w:val="004B052E"/>
    <w:rsid w:val="004D423C"/>
    <w:rsid w:val="00530115"/>
    <w:rsid w:val="00597756"/>
    <w:rsid w:val="005A0AC8"/>
    <w:rsid w:val="005A579D"/>
    <w:rsid w:val="005A6F18"/>
    <w:rsid w:val="005D422D"/>
    <w:rsid w:val="005D6D80"/>
    <w:rsid w:val="006323EC"/>
    <w:rsid w:val="00655FDB"/>
    <w:rsid w:val="00672E84"/>
    <w:rsid w:val="00673F3B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82E8B"/>
    <w:rsid w:val="007933BB"/>
    <w:rsid w:val="00797A12"/>
    <w:rsid w:val="007A0C43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E1A1D"/>
    <w:rsid w:val="008F55DB"/>
    <w:rsid w:val="008F6370"/>
    <w:rsid w:val="0091428D"/>
    <w:rsid w:val="00916480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1FA1"/>
    <w:rsid w:val="00A05542"/>
    <w:rsid w:val="00A207F8"/>
    <w:rsid w:val="00A460FA"/>
    <w:rsid w:val="00A476CB"/>
    <w:rsid w:val="00A73503"/>
    <w:rsid w:val="00A85310"/>
    <w:rsid w:val="00A951D1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69F9"/>
    <w:rsid w:val="00C020C4"/>
    <w:rsid w:val="00C0365F"/>
    <w:rsid w:val="00C34938"/>
    <w:rsid w:val="00C4684A"/>
    <w:rsid w:val="00C47E32"/>
    <w:rsid w:val="00C52D0E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A1E3"/>
  <w15:docId w15:val="{EAAC6C42-52A9-4ECB-ADBD-5C0D345A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72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AA92B-FB6F-4831-B504-848EFA8A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239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5</cp:revision>
  <cp:lastPrinted>2012-01-10T12:02:00Z</cp:lastPrinted>
  <dcterms:created xsi:type="dcterms:W3CDTF">2016-05-31T06:47:00Z</dcterms:created>
  <dcterms:modified xsi:type="dcterms:W3CDTF">2016-11-29T21:48:00Z</dcterms:modified>
</cp:coreProperties>
</file>