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F67" w:rsidRPr="00BB1389" w:rsidRDefault="000F5F67" w:rsidP="000F5F67">
      <w:pPr>
        <w:rPr>
          <w:lang w:val="en-US" w:eastAsia="el-GR"/>
        </w:rPr>
      </w:pP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Προφίλ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Μετ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αδεδομένων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Εκ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παιδευτικών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Πηγών</w:t>
      </w:r>
      <w:proofErr w:type="spellEnd"/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0F5F67" w:rsidP="000F5F67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0F5F67">
              <w:rPr>
                <w:b/>
                <w:sz w:val="28"/>
                <w:szCs w:val="28"/>
                <w:lang w:val="en-US"/>
              </w:rPr>
              <w:t>Γενικά</w:t>
            </w:r>
            <w:proofErr w:type="spellEnd"/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A05542">
              <w:rPr>
                <w:b/>
                <w:bCs/>
                <w:sz w:val="24"/>
                <w:lang w:val="en-US"/>
              </w:rPr>
              <w:t xml:space="preserve">Name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0F5F67" w:rsidRPr="00ED2B52" w:rsidTr="007B5D31">
        <w:tc>
          <w:tcPr>
            <w:tcW w:w="515" w:type="pct"/>
          </w:tcPr>
          <w:p w:rsidR="000F5F67" w:rsidRPr="00A920C1" w:rsidRDefault="000F5F67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0F5F67" w:rsidRPr="00202FAC" w:rsidRDefault="000F5F67" w:rsidP="00380BE4">
            <w:pPr>
              <w:spacing w:after="0" w:line="240" w:lineRule="auto"/>
              <w:ind w:left="170"/>
              <w:rPr>
                <w:b/>
              </w:rPr>
            </w:pPr>
            <w:r w:rsidRPr="00202FAC"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0F5F67" w:rsidRPr="00A920C1" w:rsidRDefault="000F5F67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1-3-2-005</w:t>
            </w:r>
          </w:p>
        </w:tc>
      </w:tr>
      <w:tr w:rsidR="000F5F67" w:rsidRPr="000F5F67" w:rsidTr="007B5D31">
        <w:tc>
          <w:tcPr>
            <w:tcW w:w="515" w:type="pct"/>
          </w:tcPr>
          <w:p w:rsidR="000F5F67" w:rsidRPr="00A920C1" w:rsidRDefault="000F5F67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0F5F67" w:rsidRPr="00A05542" w:rsidRDefault="000F5F67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Τίτλος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0F5F67" w:rsidRPr="0023471E" w:rsidRDefault="000F5F67" w:rsidP="000F5F6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Cs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Αστική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περιβαλλοντική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ποιότητα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και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ανθρώπινη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ευμάρεια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Προς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ένα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εννοιολογικό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πλαίσιο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 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και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διαχωρισμό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των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εννοιών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·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μια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βιβλιογραφική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</w:rPr>
              <w:t>μελέτη</w:t>
            </w:r>
            <w:r w:rsidRPr="000F5F67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34"/>
                <w:lang w:val="en-US"/>
              </w:rPr>
              <w:t xml:space="preserve">. </w:t>
            </w:r>
          </w:p>
        </w:tc>
      </w:tr>
      <w:tr w:rsidR="000F5F67" w:rsidRPr="000F5F67" w:rsidTr="007B5D31">
        <w:tc>
          <w:tcPr>
            <w:tcW w:w="515" w:type="pct"/>
          </w:tcPr>
          <w:p w:rsidR="000F5F67" w:rsidRPr="000F5F67" w:rsidRDefault="000F5F67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0F5F67">
              <w:rPr>
                <w:b/>
                <w:lang w:val="en-US"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0F5F67" w:rsidRPr="00A05542" w:rsidRDefault="000F5F67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Γλώσσ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235" w:type="pct"/>
            <w:shd w:val="clear" w:color="auto" w:fill="auto"/>
          </w:tcPr>
          <w:p w:rsidR="000F5F67" w:rsidRPr="009F3219" w:rsidRDefault="000F5F67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EN</w:t>
            </w:r>
          </w:p>
        </w:tc>
      </w:tr>
      <w:tr w:rsidR="000F5F67" w:rsidRPr="000F5F67" w:rsidTr="007B5D31">
        <w:tc>
          <w:tcPr>
            <w:tcW w:w="515" w:type="pct"/>
          </w:tcPr>
          <w:p w:rsidR="000F5F67" w:rsidRPr="000F5F67" w:rsidRDefault="000F5F67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0F5F67">
              <w:rPr>
                <w:b/>
                <w:lang w:val="en-US"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0F5F67" w:rsidRPr="00A05542" w:rsidRDefault="000F5F67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235" w:type="pct"/>
            <w:shd w:val="clear" w:color="auto" w:fill="auto"/>
          </w:tcPr>
          <w:p w:rsidR="000F5F67" w:rsidRPr="003D1273" w:rsidRDefault="000F5F67" w:rsidP="00D40495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Η</w:t>
            </w:r>
            <w:r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κατασκευή</w:t>
            </w:r>
            <w:r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ενός</w:t>
            </w:r>
            <w:r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πολυεπιστημονικού</w:t>
            </w:r>
            <w:proofErr w:type="spellEnd"/>
            <w:r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εννοιολογικού</w:t>
            </w:r>
            <w:r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πλαισίου</w:t>
            </w:r>
            <w:r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της</w:t>
            </w:r>
            <w:r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ποιότητας</w:t>
            </w:r>
            <w:r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του</w:t>
            </w:r>
            <w:r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περιβάλλοντος</w:t>
            </w:r>
            <w:r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και</w:t>
            </w:r>
            <w:r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της</w:t>
            </w:r>
            <w:r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ζωής</w:t>
            </w:r>
            <w:r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απαιτείται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για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την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πρόοδο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του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πεδίου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της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αστικής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ανάπτυξης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,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της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ποιότητας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του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περιβάλλοντος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και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της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ανθρώπινης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ευεξίας. Ένα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τέτοιο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πλαίσιο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θα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επιτρέψει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μια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περισσότερο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θεωρητικά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προσανατολισμένη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επιλογή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των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δεικτών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και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μια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ανάπτυξη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εργαλείων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για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>την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8"/>
              </w:rPr>
              <w:t xml:space="preserve">αξιολόγηση πολυδιάστατων πλευρών της αστικής περιβαλλοντικής ποιότητας. </w:t>
            </w:r>
          </w:p>
        </w:tc>
      </w:tr>
      <w:tr w:rsidR="000F5F67" w:rsidRPr="00D40495" w:rsidTr="007B5D31">
        <w:tc>
          <w:tcPr>
            <w:tcW w:w="515" w:type="pct"/>
          </w:tcPr>
          <w:p w:rsidR="000F5F67" w:rsidRPr="00A920C1" w:rsidRDefault="000F5F67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0F5F67" w:rsidRPr="00A05542" w:rsidRDefault="000F5F67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Λέξεις-κλειδιά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0F5F67" w:rsidRPr="00D40495" w:rsidRDefault="000F5F67" w:rsidP="00D40495">
            <w:pPr>
              <w:spacing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29063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Liv</w:t>
            </w:r>
            <w:proofErr w:type="spellEnd"/>
            <w:r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(</w:t>
            </w:r>
            <w:r w:rsidRPr="0029063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e</w:t>
            </w:r>
            <w:r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)</w:t>
            </w:r>
            <w:r w:rsidRPr="0029063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ability</w:t>
            </w:r>
            <w:r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;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Αστική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ποιότητα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;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Περιβαλλοντική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ποιότητα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;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Ποιότητα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ζωής</w:t>
            </w:r>
            <w:r w:rsidR="00D40495" w:rsidRP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); </w:t>
            </w:r>
            <w:r w:rsidR="00D4049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Ικανοποίηση; Ευμάρεια</w:t>
            </w:r>
          </w:p>
        </w:tc>
      </w:tr>
      <w:tr w:rsidR="000F5F67" w:rsidRPr="00ED2B52" w:rsidTr="007B5D31">
        <w:tc>
          <w:tcPr>
            <w:tcW w:w="515" w:type="pct"/>
          </w:tcPr>
          <w:p w:rsidR="000F5F67" w:rsidRPr="00134CA3" w:rsidRDefault="000F5F67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0F5F67" w:rsidRDefault="000F5F67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Σχετικές</w:t>
            </w:r>
            <w:proofErr w:type="spellEnd"/>
            <w:r w:rsidRPr="00202FAC">
              <w:rPr>
                <w:b/>
                <w:szCs w:val="24"/>
                <w:lang w:val="en-US"/>
              </w:rPr>
              <w:t xml:space="preserve"> π</w:t>
            </w:r>
            <w:proofErr w:type="spellStart"/>
            <w:r w:rsidRPr="00202FAC">
              <w:rPr>
                <w:b/>
                <w:szCs w:val="24"/>
                <w:lang w:val="en-US"/>
              </w:rPr>
              <w:t>ηγές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0F5F67" w:rsidRDefault="000F5F67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1-3-2-001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0F5F67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ED2B52">
              <w:rPr>
                <w:lang w:val="en-US"/>
              </w:rPr>
              <w:br w:type="page"/>
            </w:r>
            <w:proofErr w:type="spellStart"/>
            <w:r w:rsidR="000F5F67" w:rsidRPr="000F5F67">
              <w:rPr>
                <w:b/>
                <w:sz w:val="28"/>
                <w:szCs w:val="28"/>
                <w:lang w:val="en-US"/>
              </w:rPr>
              <w:t>Κύκλος</w:t>
            </w:r>
            <w:proofErr w:type="spellEnd"/>
            <w:r w:rsidR="000F5F67" w:rsidRPr="000F5F67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0F5F67" w:rsidRPr="000F5F67">
              <w:rPr>
                <w:b/>
                <w:sz w:val="28"/>
                <w:szCs w:val="28"/>
                <w:lang w:val="en-US"/>
              </w:rPr>
              <w:t>δρ</w:t>
            </w:r>
            <w:proofErr w:type="spellEnd"/>
            <w:r w:rsidR="000F5F67" w:rsidRPr="000F5F67">
              <w:rPr>
                <w:b/>
                <w:sz w:val="28"/>
                <w:szCs w:val="28"/>
                <w:lang w:val="en-US"/>
              </w:rPr>
              <w:t>αστηριοτήτων</w:t>
            </w:r>
          </w:p>
        </w:tc>
      </w:tr>
      <w:tr w:rsidR="00655FDB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0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0F5F67" w:rsidRPr="000F5F67" w:rsidTr="009F3219">
        <w:trPr>
          <w:trHeight w:val="593"/>
        </w:trPr>
        <w:tc>
          <w:tcPr>
            <w:tcW w:w="433" w:type="pct"/>
          </w:tcPr>
          <w:p w:rsidR="000F5F67" w:rsidRPr="002D7DA3" w:rsidRDefault="000F5F67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0F5F67" w:rsidRPr="002D7DA3" w:rsidRDefault="000F5F67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Συνεργάτες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0F5F67" w:rsidRPr="0023471E" w:rsidRDefault="000F5F67" w:rsidP="002906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lang w:val="en-US"/>
              </w:rPr>
            </w:pPr>
            <w:r w:rsidRPr="0029063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6"/>
                <w:lang w:val="en-US"/>
              </w:rPr>
              <w:t xml:space="preserve">Irene van Kamp, </w:t>
            </w:r>
            <w:proofErr w:type="spellStart"/>
            <w:r w:rsidRPr="0029063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6"/>
                <w:lang w:val="en-US"/>
              </w:rPr>
              <w:t>Kees</w:t>
            </w:r>
            <w:proofErr w:type="spellEnd"/>
            <w:r w:rsidRPr="0029063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6"/>
                <w:lang w:val="en-US"/>
              </w:rPr>
              <w:t xml:space="preserve"> </w:t>
            </w:r>
            <w:proofErr w:type="spellStart"/>
            <w:r w:rsidRPr="0029063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6"/>
                <w:lang w:val="en-US"/>
              </w:rPr>
              <w:t>Leidelmeijer</w:t>
            </w:r>
            <w:proofErr w:type="spellEnd"/>
            <w:r w:rsidRPr="0029063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6"/>
                <w:lang w:val="en-US"/>
              </w:rPr>
              <w:t xml:space="preserve">, </w:t>
            </w:r>
            <w:proofErr w:type="spellStart"/>
            <w:r w:rsidRPr="0029063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6"/>
                <w:lang w:val="en-US"/>
              </w:rPr>
              <w:t>Gooitske</w:t>
            </w:r>
            <w:proofErr w:type="spellEnd"/>
            <w:r w:rsidRPr="0029063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6"/>
                <w:lang w:val="en-US"/>
              </w:rPr>
              <w:t xml:space="preserve"> </w:t>
            </w:r>
            <w:proofErr w:type="spellStart"/>
            <w:r w:rsidRPr="0029063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6"/>
                <w:lang w:val="en-US"/>
              </w:rPr>
              <w:t>Marsman</w:t>
            </w:r>
            <w:proofErr w:type="spellEnd"/>
            <w:r w:rsidRPr="0029063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6"/>
                <w:lang w:val="en-US"/>
              </w:rPr>
              <w:t>,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6"/>
                <w:lang w:val="en-US"/>
              </w:rPr>
              <w:t xml:space="preserve"> </w:t>
            </w:r>
            <w:proofErr w:type="spellStart"/>
            <w:r w:rsidRPr="0029063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6"/>
                <w:lang w:val="en-US"/>
              </w:rPr>
              <w:t>Augustinus</w:t>
            </w:r>
            <w:proofErr w:type="spellEnd"/>
            <w:r w:rsidRPr="0029063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6"/>
                <w:lang w:val="en-US"/>
              </w:rPr>
              <w:t xml:space="preserve"> de Hollander</w:t>
            </w:r>
          </w:p>
        </w:tc>
      </w:tr>
      <w:tr w:rsidR="000F5F67" w:rsidRPr="00ED2B52" w:rsidTr="009F3219">
        <w:trPr>
          <w:trHeight w:val="593"/>
        </w:trPr>
        <w:tc>
          <w:tcPr>
            <w:tcW w:w="433" w:type="pct"/>
          </w:tcPr>
          <w:p w:rsidR="000F5F67" w:rsidRPr="00A920C1" w:rsidRDefault="000F5F67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0F5F67" w:rsidRPr="003D7AA7" w:rsidRDefault="000F5F67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Φορέ</w:t>
            </w:r>
            <w:proofErr w:type="spellEnd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ας</w:t>
            </w:r>
          </w:p>
        </w:tc>
        <w:tc>
          <w:tcPr>
            <w:tcW w:w="3300" w:type="pct"/>
            <w:shd w:val="clear" w:color="auto" w:fill="auto"/>
          </w:tcPr>
          <w:p w:rsidR="000F5F67" w:rsidRPr="00290639" w:rsidRDefault="000F5F67" w:rsidP="0023471E">
            <w:pPr>
              <w:pStyle w:val="1"/>
              <w:shd w:val="clear" w:color="auto" w:fill="FFFFFF"/>
              <w:spacing w:before="300" w:after="150"/>
              <w:rPr>
                <w:rFonts w:asciiTheme="minorHAnsi" w:hAnsiTheme="minorHAnsi" w:cstheme="minorHAnsi"/>
                <w:b w:val="0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 w:val="0"/>
                <w:color w:val="808080" w:themeColor="background1" w:themeShade="80"/>
                <w:sz w:val="20"/>
                <w:szCs w:val="20"/>
                <w:lang w:val="en-US"/>
              </w:rPr>
              <w:t>ELSEVIER</w:t>
            </w:r>
          </w:p>
        </w:tc>
      </w:tr>
      <w:tr w:rsidR="000F5F67" w:rsidRPr="00ED2B52" w:rsidTr="0023471E">
        <w:trPr>
          <w:trHeight w:val="376"/>
        </w:trPr>
        <w:tc>
          <w:tcPr>
            <w:tcW w:w="433" w:type="pct"/>
          </w:tcPr>
          <w:p w:rsidR="000F5F67" w:rsidRPr="00A920C1" w:rsidRDefault="000F5F67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0F5F67" w:rsidRPr="003D7AA7" w:rsidRDefault="000F5F67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Ημερομηνί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300" w:type="pct"/>
            <w:shd w:val="clear" w:color="auto" w:fill="auto"/>
          </w:tcPr>
          <w:p w:rsidR="000F5F67" w:rsidRPr="0023471E" w:rsidRDefault="000F5F67" w:rsidP="002D7DA3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2003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0F5F67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0F5F67" w:rsidRPr="000F5F67">
              <w:rPr>
                <w:b/>
                <w:sz w:val="28"/>
                <w:szCs w:val="28"/>
                <w:lang w:val="en-US"/>
              </w:rPr>
              <w:t>Τεχνικά</w:t>
            </w:r>
            <w:proofErr w:type="spellEnd"/>
            <w:r w:rsidR="000F5F67" w:rsidRPr="000F5F67">
              <w:rPr>
                <w:b/>
                <w:sz w:val="28"/>
                <w:szCs w:val="28"/>
                <w:lang w:val="en-US"/>
              </w:rPr>
              <w:t xml:space="preserve"> Χαρα</w:t>
            </w:r>
            <w:proofErr w:type="spellStart"/>
            <w:r w:rsidR="000F5F67" w:rsidRPr="000F5F67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2D7DA3" w:rsidRPr="002A325C" w:rsidTr="007F394E">
        <w:tc>
          <w:tcPr>
            <w:tcW w:w="515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0F5F67" w:rsidRPr="00ED2B52" w:rsidTr="002D7DA3">
        <w:trPr>
          <w:trHeight w:val="593"/>
        </w:trPr>
        <w:tc>
          <w:tcPr>
            <w:tcW w:w="515" w:type="pct"/>
          </w:tcPr>
          <w:p w:rsidR="000F5F67" w:rsidRPr="002D7DA3" w:rsidRDefault="000F5F67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lastRenderedPageBreak/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0F5F67" w:rsidRPr="002D7DA3" w:rsidRDefault="000F5F67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Τύ</w:t>
            </w:r>
            <w:proofErr w:type="spellEnd"/>
            <w:r w:rsidRPr="00202FAC">
              <w:rPr>
                <w:b/>
                <w:szCs w:val="24"/>
                <w:lang w:val="en-US"/>
              </w:rPr>
              <w:t>πος</w:t>
            </w:r>
          </w:p>
        </w:tc>
        <w:tc>
          <w:tcPr>
            <w:tcW w:w="3300" w:type="pct"/>
            <w:shd w:val="clear" w:color="auto" w:fill="auto"/>
          </w:tcPr>
          <w:p w:rsidR="000F5F67" w:rsidRPr="00D40495" w:rsidRDefault="00D40495" w:rsidP="002D7DA3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Αρχείο</w:t>
            </w:r>
          </w:p>
        </w:tc>
      </w:tr>
      <w:tr w:rsidR="000F5F67" w:rsidRPr="00ED2B52" w:rsidTr="002D7DA3">
        <w:trPr>
          <w:trHeight w:val="593"/>
        </w:trPr>
        <w:tc>
          <w:tcPr>
            <w:tcW w:w="515" w:type="pct"/>
          </w:tcPr>
          <w:p w:rsidR="000F5F67" w:rsidRPr="00A920C1" w:rsidRDefault="000F5F67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0F5F67" w:rsidRPr="003D7AA7" w:rsidRDefault="000F5F67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Σημείωση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0F5F67" w:rsidRPr="00D8590E" w:rsidRDefault="000F5F67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ED2B52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0F5F67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0F5F67" w:rsidRPr="000F5F67">
              <w:rPr>
                <w:b/>
                <w:sz w:val="28"/>
                <w:szCs w:val="28"/>
                <w:lang w:val="en-US"/>
              </w:rPr>
              <w:t>Εκ</w:t>
            </w:r>
            <w:proofErr w:type="spellEnd"/>
            <w:r w:rsidR="000F5F67" w:rsidRPr="000F5F67">
              <w:rPr>
                <w:b/>
                <w:sz w:val="28"/>
                <w:szCs w:val="28"/>
                <w:lang w:val="en-US"/>
              </w:rPr>
              <w:t>παιδευτικά Χαρα</w:t>
            </w:r>
            <w:proofErr w:type="spellStart"/>
            <w:r w:rsidR="000F5F67" w:rsidRPr="000F5F67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6A2255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D40495" w:rsidRPr="006A2255" w:rsidTr="003359B2">
        <w:tc>
          <w:tcPr>
            <w:tcW w:w="515" w:type="pct"/>
          </w:tcPr>
          <w:p w:rsidR="00D40495" w:rsidRPr="006A2255" w:rsidRDefault="00D40495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D40495" w:rsidRPr="006A2255" w:rsidRDefault="00D40495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D40495" w:rsidRPr="006A2255" w:rsidRDefault="00D40495" w:rsidP="00380BE4">
            <w:pPr>
              <w:spacing w:after="0" w:line="240" w:lineRule="auto"/>
              <w:ind w:left="57"/>
              <w:rPr>
                <w:b/>
              </w:rPr>
            </w:pPr>
          </w:p>
          <w:p w:rsidR="00D40495" w:rsidRPr="006A2255" w:rsidRDefault="00D40495" w:rsidP="00380BE4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D40495" w:rsidRPr="00AE5C86" w:rsidRDefault="00D40495" w:rsidP="00380BE4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Θεωρία</w:t>
            </w:r>
          </w:p>
        </w:tc>
      </w:tr>
      <w:tr w:rsidR="00D40495" w:rsidRPr="008368A9" w:rsidTr="003359B2">
        <w:tc>
          <w:tcPr>
            <w:tcW w:w="515" w:type="pct"/>
          </w:tcPr>
          <w:p w:rsidR="00D40495" w:rsidRPr="006A2255" w:rsidRDefault="00D40495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D40495" w:rsidRPr="006A2255" w:rsidRDefault="00D40495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Τελικός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χρήστης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D40495" w:rsidRPr="00AE5C86" w:rsidRDefault="00D40495" w:rsidP="00380BE4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</w:p>
        </w:tc>
      </w:tr>
      <w:tr w:rsidR="00D40495" w:rsidRPr="008368A9" w:rsidTr="003359B2">
        <w:tc>
          <w:tcPr>
            <w:tcW w:w="515" w:type="pct"/>
          </w:tcPr>
          <w:p w:rsidR="00D40495" w:rsidRPr="006A2255" w:rsidRDefault="00D40495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D40495" w:rsidRPr="006A2255" w:rsidRDefault="00D40495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Εκ</w:t>
            </w:r>
            <w:proofErr w:type="spellEnd"/>
            <w:r w:rsidRPr="00202FAC">
              <w:rPr>
                <w:b/>
                <w:lang w:val="en-US"/>
              </w:rPr>
              <w:t>παιδευτικό πλα</w:t>
            </w:r>
            <w:proofErr w:type="spellStart"/>
            <w:r w:rsidRPr="00202FAC">
              <w:rPr>
                <w:b/>
                <w:lang w:val="en-US"/>
              </w:rPr>
              <w:t>ίσιο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D40495" w:rsidRPr="00D40495" w:rsidRDefault="00D40495" w:rsidP="00380BE4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D40495">
              <w:rPr>
                <w:color w:val="808080"/>
                <w:sz w:val="20"/>
                <w:szCs w:val="20"/>
                <w:lang w:val="en-US"/>
              </w:rPr>
              <w:t>Μάθηση εξ αποστάσεως</w:t>
            </w:r>
          </w:p>
          <w:p w:rsidR="00D40495" w:rsidRPr="00134CA3" w:rsidRDefault="00D40495" w:rsidP="00380BE4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D40495" w:rsidRPr="00ED2B52" w:rsidTr="003359B2">
        <w:tc>
          <w:tcPr>
            <w:tcW w:w="515" w:type="pct"/>
          </w:tcPr>
          <w:p w:rsidR="00D40495" w:rsidRPr="003359B2" w:rsidRDefault="00D40495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D40495" w:rsidRPr="003359B2" w:rsidRDefault="00D40495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r w:rsidRPr="00202FAC">
              <w:rPr>
                <w:b/>
                <w:lang w:val="en-US"/>
              </w:rPr>
              <w:t>Επίπ</w:t>
            </w:r>
            <w:proofErr w:type="spellStart"/>
            <w:r w:rsidRPr="00202FAC">
              <w:rPr>
                <w:b/>
                <w:lang w:val="en-US"/>
              </w:rPr>
              <w:t>εδο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δυσκολί</w:t>
            </w:r>
            <w:proofErr w:type="spellEnd"/>
            <w:r w:rsidRPr="00202FAC">
              <w:rPr>
                <w:b/>
                <w:lang w:val="en-US"/>
              </w:rPr>
              <w:t>ας</w:t>
            </w:r>
          </w:p>
        </w:tc>
        <w:tc>
          <w:tcPr>
            <w:tcW w:w="3309" w:type="pct"/>
            <w:shd w:val="clear" w:color="auto" w:fill="auto"/>
          </w:tcPr>
          <w:p w:rsidR="00D40495" w:rsidRPr="00AE5C86" w:rsidRDefault="00D40495" w:rsidP="00380BE4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D40495" w:rsidRPr="00ED2B52" w:rsidTr="003359B2">
        <w:tc>
          <w:tcPr>
            <w:tcW w:w="515" w:type="pct"/>
            <w:tcBorders>
              <w:bottom w:val="single" w:sz="8" w:space="0" w:color="000000"/>
            </w:tcBorders>
          </w:tcPr>
          <w:p w:rsidR="00D40495" w:rsidRPr="003359B2" w:rsidRDefault="00D40495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D40495" w:rsidRPr="003359B2" w:rsidRDefault="00D40495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Χρόνος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μελέτης</w:t>
            </w:r>
            <w:proofErr w:type="spellEnd"/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D40495" w:rsidRPr="00134CA3" w:rsidRDefault="00D40495" w:rsidP="00380BE4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2</w:t>
            </w:r>
            <w:r>
              <w:rPr>
                <w:color w:val="808080"/>
                <w:sz w:val="20"/>
                <w:szCs w:val="20"/>
                <w:lang w:val="en-US"/>
              </w:rPr>
              <w:t>:00</w:t>
            </w:r>
          </w:p>
        </w:tc>
      </w:tr>
      <w:tr w:rsidR="00D40495" w:rsidRPr="00D40495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D40495" w:rsidRPr="003359B2" w:rsidRDefault="00D40495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D40495" w:rsidRPr="003359B2" w:rsidRDefault="00D40495" w:rsidP="00380BE4">
            <w:pPr>
              <w:spacing w:after="0" w:line="240" w:lineRule="auto"/>
              <w:ind w:left="57"/>
              <w:rPr>
                <w:b/>
                <w:szCs w:val="24"/>
                <w:lang w:val="en-US"/>
              </w:rPr>
            </w:pPr>
            <w:r w:rsidRPr="00202FAC">
              <w:rPr>
                <w:b/>
                <w:szCs w:val="24"/>
                <w:lang w:val="en-US"/>
              </w:rPr>
              <w:t>Μα</w:t>
            </w:r>
            <w:proofErr w:type="spellStart"/>
            <w:r w:rsidRPr="00202FAC">
              <w:rPr>
                <w:b/>
                <w:szCs w:val="24"/>
                <w:lang w:val="en-US"/>
              </w:rPr>
              <w:t>θησι</w:t>
            </w:r>
            <w:proofErr w:type="spellEnd"/>
            <w:r w:rsidRPr="00202FAC">
              <w:rPr>
                <w:b/>
                <w:szCs w:val="24"/>
                <w:lang w:val="en-US"/>
              </w:rPr>
              <w:t>ακά απ</w:t>
            </w:r>
            <w:proofErr w:type="spellStart"/>
            <w:r w:rsidRPr="00202FAC">
              <w:rPr>
                <w:b/>
                <w:szCs w:val="24"/>
                <w:lang w:val="en-US"/>
              </w:rPr>
              <w:t>οτελέσμ</w:t>
            </w:r>
            <w:proofErr w:type="spellEnd"/>
            <w:r w:rsidRPr="00202FAC">
              <w:rPr>
                <w:b/>
                <w:szCs w:val="24"/>
                <w:lang w:val="en-US"/>
              </w:rPr>
              <w:t>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D40495" w:rsidRPr="00D40495" w:rsidRDefault="00D40495" w:rsidP="00380BE4">
            <w:pPr>
              <w:rPr>
                <w:color w:val="808080"/>
                <w:sz w:val="20"/>
                <w:szCs w:val="20"/>
              </w:rPr>
            </w:pPr>
            <w:r w:rsidRPr="00D40495">
              <w:rPr>
                <w:color w:val="808080"/>
                <w:sz w:val="20"/>
                <w:szCs w:val="20"/>
              </w:rPr>
              <w:t>Στο τέλος της ενότητας αυτής οι μαθητές θα μπορούν:</w:t>
            </w:r>
          </w:p>
          <w:p w:rsidR="00D40495" w:rsidRPr="00AE5C86" w:rsidRDefault="00D40495" w:rsidP="00380BE4">
            <w:pPr>
              <w:pStyle w:val="a8"/>
              <w:numPr>
                <w:ilvl w:val="0"/>
                <w:numId w:val="19"/>
              </w:numPr>
              <w:spacing w:after="0" w:line="240" w:lineRule="auto"/>
              <w:contextualSpacing/>
              <w:rPr>
                <w:color w:val="808080" w:themeColor="background1" w:themeShade="80"/>
              </w:rPr>
            </w:pPr>
            <w:r w:rsidRPr="00D40495">
              <w:rPr>
                <w:color w:val="808080"/>
                <w:sz w:val="20"/>
                <w:szCs w:val="20"/>
              </w:rPr>
              <w:t xml:space="preserve">Να </w:t>
            </w:r>
            <w:r w:rsidRPr="00D40495">
              <w:rPr>
                <w:color w:val="808080"/>
                <w:sz w:val="20"/>
                <w:szCs w:val="20"/>
              </w:rPr>
              <w:t xml:space="preserve">εξοικειωθούν με </w:t>
            </w:r>
            <w:r w:rsidRPr="00D40495">
              <w:rPr>
                <w:color w:val="808080"/>
                <w:sz w:val="20"/>
                <w:szCs w:val="20"/>
              </w:rPr>
              <w:t>την προσέγγιση των περίπλοκων συστημάτων στην περιβαλλοντική εκπαίδευση</w:t>
            </w:r>
            <w:r w:rsidRPr="00B571BD">
              <w:t xml:space="preserve"> </w:t>
            </w:r>
          </w:p>
        </w:tc>
      </w:tr>
    </w:tbl>
    <w:p w:rsidR="00F67486" w:rsidRPr="00D40495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0F5F67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D40495">
              <w:rPr>
                <w:b/>
                <w:sz w:val="28"/>
                <w:szCs w:val="28"/>
              </w:rPr>
              <w:br w:type="page"/>
            </w:r>
            <w:proofErr w:type="spellStart"/>
            <w:r w:rsidR="000F5F67" w:rsidRPr="000F5F67">
              <w:rPr>
                <w:b/>
                <w:sz w:val="28"/>
                <w:szCs w:val="28"/>
                <w:lang w:val="en-US"/>
              </w:rPr>
              <w:t>Δικ</w:t>
            </w:r>
            <w:proofErr w:type="spellEnd"/>
            <w:r w:rsidR="000F5F67" w:rsidRPr="000F5F67">
              <w:rPr>
                <w:b/>
                <w:sz w:val="28"/>
                <w:szCs w:val="28"/>
                <w:lang w:val="en-US"/>
              </w:rPr>
              <w:t>αιώματα</w:t>
            </w:r>
          </w:p>
        </w:tc>
      </w:tr>
      <w:tr w:rsidR="00134CA3" w:rsidRPr="003359B2" w:rsidTr="000F5F67">
        <w:tc>
          <w:tcPr>
            <w:tcW w:w="515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0F5F67" w:rsidRPr="00ED2B52" w:rsidTr="000F5F67">
        <w:trPr>
          <w:trHeight w:val="490"/>
        </w:trPr>
        <w:tc>
          <w:tcPr>
            <w:tcW w:w="515" w:type="pct"/>
          </w:tcPr>
          <w:p w:rsidR="000F5F67" w:rsidRPr="00EF640E" w:rsidRDefault="000F5F67" w:rsidP="00380BE4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0F5F67" w:rsidRPr="003359B2" w:rsidRDefault="000F5F67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Πνευμ</w:t>
            </w:r>
            <w:proofErr w:type="spellEnd"/>
            <w:r w:rsidRPr="00202FAC">
              <w:rPr>
                <w:b/>
                <w:lang w:val="en-US"/>
              </w:rPr>
              <w:t xml:space="preserve">ατικά </w:t>
            </w:r>
            <w:proofErr w:type="spellStart"/>
            <w:r w:rsidRPr="00202FAC">
              <w:rPr>
                <w:b/>
                <w:lang w:val="en-US"/>
              </w:rPr>
              <w:t>δικ</w:t>
            </w:r>
            <w:proofErr w:type="spellEnd"/>
            <w:r w:rsidRPr="00202FAC">
              <w:rPr>
                <w:b/>
                <w:lang w:val="en-US"/>
              </w:rPr>
              <w:t>αιώματα</w:t>
            </w:r>
          </w:p>
        </w:tc>
        <w:tc>
          <w:tcPr>
            <w:tcW w:w="3309" w:type="pct"/>
            <w:shd w:val="clear" w:color="auto" w:fill="auto"/>
          </w:tcPr>
          <w:p w:rsidR="000F5F67" w:rsidRPr="0023471E" w:rsidRDefault="000F5F67" w:rsidP="007F394E">
            <w:pPr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© 2003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Elsevier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Science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B.V.</w:t>
            </w:r>
          </w:p>
        </w:tc>
      </w:tr>
      <w:tr w:rsidR="000F5F67" w:rsidRPr="00ED2B52" w:rsidTr="000F5F67">
        <w:trPr>
          <w:trHeight w:val="491"/>
        </w:trPr>
        <w:tc>
          <w:tcPr>
            <w:tcW w:w="515" w:type="pct"/>
          </w:tcPr>
          <w:p w:rsidR="000F5F67" w:rsidRPr="00A920C1" w:rsidRDefault="000F5F67" w:rsidP="00380BE4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0F5F67" w:rsidRPr="003359B2" w:rsidRDefault="000F5F67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309" w:type="pct"/>
            <w:shd w:val="clear" w:color="auto" w:fill="auto"/>
          </w:tcPr>
          <w:p w:rsidR="000F5F67" w:rsidRPr="00D40495" w:rsidRDefault="000F5F67" w:rsidP="00D40495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 w:rsidR="00D40495">
              <w:rPr>
                <w:color w:val="808080"/>
                <w:sz w:val="20"/>
                <w:szCs w:val="20"/>
              </w:rPr>
              <w:t>Μπορούν να θεαθούν</w:t>
            </w:r>
            <w:bookmarkStart w:id="0" w:name="_GoBack"/>
            <w:bookmarkEnd w:id="0"/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9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BBF" w:rsidRDefault="00296BBF">
      <w:pPr>
        <w:spacing w:after="0" w:line="240" w:lineRule="auto"/>
      </w:pPr>
      <w:r>
        <w:separator/>
      </w:r>
    </w:p>
  </w:endnote>
  <w:endnote w:type="continuationSeparator" w:id="0">
    <w:p w:rsidR="00296BBF" w:rsidRDefault="0029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58A" w:rsidRDefault="0053260F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D40495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BBF" w:rsidRDefault="00296BBF">
      <w:pPr>
        <w:spacing w:after="0" w:line="240" w:lineRule="auto"/>
      </w:pPr>
      <w:r>
        <w:separator/>
      </w:r>
    </w:p>
  </w:footnote>
  <w:footnote w:type="continuationSeparator" w:id="0">
    <w:p w:rsidR="00296BBF" w:rsidRDefault="0029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C7D6C"/>
    <w:multiLevelType w:val="hybridMultilevel"/>
    <w:tmpl w:val="B344E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95010A"/>
    <w:multiLevelType w:val="hybridMultilevel"/>
    <w:tmpl w:val="2BEEB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F06DE8"/>
    <w:multiLevelType w:val="hybridMultilevel"/>
    <w:tmpl w:val="7112391A"/>
    <w:lvl w:ilvl="0" w:tplc="1E2006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2CC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505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9E6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946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EA2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A84D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0CE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247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>
    <w:nsid w:val="5FD2545E"/>
    <w:multiLevelType w:val="hybridMultilevel"/>
    <w:tmpl w:val="BB24D458"/>
    <w:lvl w:ilvl="0" w:tplc="E93EB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244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EEE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1C9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E3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E81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0B7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FCC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0C2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3"/>
  </w:num>
  <w:num w:numId="6">
    <w:abstractNumId w:val="6"/>
  </w:num>
  <w:num w:numId="7">
    <w:abstractNumId w:val="2"/>
  </w:num>
  <w:num w:numId="8">
    <w:abstractNumId w:val="10"/>
  </w:num>
  <w:num w:numId="9">
    <w:abstractNumId w:val="15"/>
  </w:num>
  <w:num w:numId="10">
    <w:abstractNumId w:val="1"/>
  </w:num>
  <w:num w:numId="11">
    <w:abstractNumId w:val="16"/>
  </w:num>
  <w:num w:numId="12">
    <w:abstractNumId w:val="5"/>
  </w:num>
  <w:num w:numId="13">
    <w:abstractNumId w:val="8"/>
  </w:num>
  <w:num w:numId="14">
    <w:abstractNumId w:val="0"/>
  </w:num>
  <w:num w:numId="15">
    <w:abstractNumId w:val="9"/>
  </w:num>
  <w:num w:numId="16">
    <w:abstractNumId w:val="4"/>
  </w:num>
  <w:num w:numId="17">
    <w:abstractNumId w:val="14"/>
  </w:num>
  <w:num w:numId="18">
    <w:abstractNumId w:val="12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07C55"/>
    <w:rsid w:val="00026E97"/>
    <w:rsid w:val="00060072"/>
    <w:rsid w:val="00060345"/>
    <w:rsid w:val="000630C6"/>
    <w:rsid w:val="0007381D"/>
    <w:rsid w:val="00081A68"/>
    <w:rsid w:val="000B20AB"/>
    <w:rsid w:val="000B28EF"/>
    <w:rsid w:val="000B312E"/>
    <w:rsid w:val="000B3DD0"/>
    <w:rsid w:val="000B72E7"/>
    <w:rsid w:val="000C0D85"/>
    <w:rsid w:val="000C27F3"/>
    <w:rsid w:val="000D2544"/>
    <w:rsid w:val="000D3725"/>
    <w:rsid w:val="000F10B9"/>
    <w:rsid w:val="000F5F67"/>
    <w:rsid w:val="00123C30"/>
    <w:rsid w:val="00132453"/>
    <w:rsid w:val="00134CA3"/>
    <w:rsid w:val="00141D2D"/>
    <w:rsid w:val="00162189"/>
    <w:rsid w:val="00170CC2"/>
    <w:rsid w:val="00185D70"/>
    <w:rsid w:val="001A4DBB"/>
    <w:rsid w:val="001A6336"/>
    <w:rsid w:val="001B56C0"/>
    <w:rsid w:val="001E3EF9"/>
    <w:rsid w:val="001F1AC2"/>
    <w:rsid w:val="001F475E"/>
    <w:rsid w:val="00200A8D"/>
    <w:rsid w:val="0021197D"/>
    <w:rsid w:val="002140CE"/>
    <w:rsid w:val="0023471E"/>
    <w:rsid w:val="0023753B"/>
    <w:rsid w:val="00251138"/>
    <w:rsid w:val="00252CD1"/>
    <w:rsid w:val="00256469"/>
    <w:rsid w:val="00290639"/>
    <w:rsid w:val="00296BBF"/>
    <w:rsid w:val="002A325C"/>
    <w:rsid w:val="002A3B12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A33E8"/>
    <w:rsid w:val="003B1BEB"/>
    <w:rsid w:val="003D1273"/>
    <w:rsid w:val="003D7AA7"/>
    <w:rsid w:val="003E7F06"/>
    <w:rsid w:val="00404274"/>
    <w:rsid w:val="004046BD"/>
    <w:rsid w:val="00413999"/>
    <w:rsid w:val="0043726D"/>
    <w:rsid w:val="00460131"/>
    <w:rsid w:val="004B052E"/>
    <w:rsid w:val="004D423C"/>
    <w:rsid w:val="0053260F"/>
    <w:rsid w:val="00597756"/>
    <w:rsid w:val="005A0AC8"/>
    <w:rsid w:val="005A6F18"/>
    <w:rsid w:val="005D422D"/>
    <w:rsid w:val="006323EC"/>
    <w:rsid w:val="00655FDB"/>
    <w:rsid w:val="00672E84"/>
    <w:rsid w:val="006A2255"/>
    <w:rsid w:val="006B6577"/>
    <w:rsid w:val="006C2C01"/>
    <w:rsid w:val="006E5511"/>
    <w:rsid w:val="006F1B9D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B207C"/>
    <w:rsid w:val="008C1A21"/>
    <w:rsid w:val="008C1E13"/>
    <w:rsid w:val="008E17CA"/>
    <w:rsid w:val="008F1E27"/>
    <w:rsid w:val="008F55DB"/>
    <w:rsid w:val="0091428D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460FA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5571F"/>
    <w:rsid w:val="00B66F76"/>
    <w:rsid w:val="00B708F6"/>
    <w:rsid w:val="00B771C3"/>
    <w:rsid w:val="00B908ED"/>
    <w:rsid w:val="00B9297A"/>
    <w:rsid w:val="00BB0BAD"/>
    <w:rsid w:val="00BB1389"/>
    <w:rsid w:val="00BF5AF6"/>
    <w:rsid w:val="00BF69F9"/>
    <w:rsid w:val="00C0365F"/>
    <w:rsid w:val="00C4684A"/>
    <w:rsid w:val="00C47E32"/>
    <w:rsid w:val="00C52D0E"/>
    <w:rsid w:val="00C90314"/>
    <w:rsid w:val="00CA2308"/>
    <w:rsid w:val="00CA3D0B"/>
    <w:rsid w:val="00CC21E5"/>
    <w:rsid w:val="00CE07AB"/>
    <w:rsid w:val="00D1425F"/>
    <w:rsid w:val="00D15B18"/>
    <w:rsid w:val="00D22163"/>
    <w:rsid w:val="00D227D3"/>
    <w:rsid w:val="00D3645E"/>
    <w:rsid w:val="00D40495"/>
    <w:rsid w:val="00D41393"/>
    <w:rsid w:val="00D53505"/>
    <w:rsid w:val="00D80185"/>
    <w:rsid w:val="00DE737B"/>
    <w:rsid w:val="00E02018"/>
    <w:rsid w:val="00E04D2A"/>
    <w:rsid w:val="00E61BDA"/>
    <w:rsid w:val="00E82EE9"/>
    <w:rsid w:val="00E87AA5"/>
    <w:rsid w:val="00EC1CD1"/>
    <w:rsid w:val="00ED2B52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  <w:style w:type="paragraph" w:styleId="Web">
    <w:name w:val="Normal (Web)"/>
    <w:basedOn w:val="a"/>
    <w:uiPriority w:val="99"/>
    <w:unhideWhenUsed/>
    <w:rsid w:val="008C1E13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293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0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188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6ECB2-3F3A-4354-AD5B-64473B03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250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RePack by Diakov</cp:lastModifiedBy>
  <cp:revision>6</cp:revision>
  <cp:lastPrinted>2012-01-10T12:02:00Z</cp:lastPrinted>
  <dcterms:created xsi:type="dcterms:W3CDTF">2015-10-13T15:01:00Z</dcterms:created>
  <dcterms:modified xsi:type="dcterms:W3CDTF">2016-11-30T14:54:00Z</dcterms:modified>
</cp:coreProperties>
</file>