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82A" w:rsidRPr="00F14B0F" w:rsidRDefault="00F14B0F" w:rsidP="0088058A">
      <w:pPr>
        <w:pStyle w:val="1"/>
      </w:pPr>
      <w:r>
        <w:t xml:space="preserve">Προφίλ των </w:t>
      </w:r>
      <w:proofErr w:type="spellStart"/>
      <w:r>
        <w:t>Μεταδεδομένων</w:t>
      </w:r>
      <w:proofErr w:type="spellEnd"/>
      <w:r>
        <w:t xml:space="preserve"> των Εκπαιδευτικών Πόρων</w:t>
      </w:r>
    </w:p>
    <w:p w:rsidR="00BB1389" w:rsidRPr="00F14B0F" w:rsidRDefault="00BB1389" w:rsidP="00BB1389">
      <w:pPr>
        <w:rPr>
          <w:lang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F14B0F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B771C3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771C3" w:rsidRPr="00F14B0F" w:rsidRDefault="00B771C3" w:rsidP="00A0554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</w:r>
            <w:r w:rsidR="00F14B0F">
              <w:rPr>
                <w:b/>
                <w:bCs/>
                <w:sz w:val="24"/>
              </w:rPr>
              <w:t>Όνομα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771C3" w:rsidRPr="00F14B0F" w:rsidRDefault="00F14B0F" w:rsidP="000F10B9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B771C3" w:rsidRPr="001E79BA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B771C3" w:rsidRPr="00F14B0F" w:rsidRDefault="00F14B0F" w:rsidP="000F10B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B771C3" w:rsidRPr="00A920C1" w:rsidRDefault="004F68DA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2-2</w:t>
            </w:r>
            <w:r w:rsidR="00C43E56">
              <w:rPr>
                <w:color w:val="808080"/>
                <w:sz w:val="20"/>
                <w:szCs w:val="20"/>
                <w:lang w:val="en-US"/>
              </w:rPr>
              <w:t>-</w:t>
            </w:r>
            <w:r w:rsidR="001E79BA">
              <w:rPr>
                <w:color w:val="808080"/>
                <w:sz w:val="20"/>
                <w:szCs w:val="20"/>
                <w:lang w:val="en-US"/>
              </w:rPr>
              <w:t>00</w:t>
            </w:r>
            <w:r w:rsidR="00FB5433">
              <w:rPr>
                <w:color w:val="808080"/>
                <w:sz w:val="20"/>
                <w:szCs w:val="20"/>
                <w:lang w:val="en-US"/>
              </w:rPr>
              <w:t>5</w:t>
            </w:r>
          </w:p>
        </w:tc>
      </w:tr>
      <w:tr w:rsidR="00B771C3" w:rsidRPr="00F14B0F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B771C3" w:rsidRPr="00F14B0F" w:rsidRDefault="00F14B0F" w:rsidP="000F10B9">
            <w:pPr>
              <w:spacing w:after="0" w:line="240" w:lineRule="auto"/>
              <w:ind w:left="170"/>
              <w:rPr>
                <w:b/>
              </w:rPr>
            </w:pPr>
            <w:proofErr w:type="spellStart"/>
            <w:r>
              <w:rPr>
                <w:b/>
              </w:rPr>
              <w:t>Τιτλός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B771C3" w:rsidRPr="001E79BA" w:rsidRDefault="00F14B0F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Θ</w:t>
            </w:r>
            <w:r w:rsidRPr="00F14B0F">
              <w:rPr>
                <w:color w:val="808080"/>
                <w:sz w:val="20"/>
                <w:szCs w:val="20"/>
              </w:rPr>
              <w:t xml:space="preserve">έματα προτεραιότητας στο περιβάλλον της Μεσογείου. </w:t>
            </w:r>
            <w:proofErr w:type="spellStart"/>
            <w:r>
              <w:rPr>
                <w:color w:val="808080"/>
                <w:sz w:val="20"/>
                <w:szCs w:val="20"/>
                <w:lang w:val="en-US"/>
              </w:rPr>
              <w:t>Έκθεση</w:t>
            </w:r>
            <w:proofErr w:type="spellEnd"/>
            <w:r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της</w:t>
            </w:r>
            <w:r w:rsidRPr="00F14B0F">
              <w:rPr>
                <w:color w:val="808080"/>
                <w:sz w:val="20"/>
                <w:szCs w:val="20"/>
                <w:lang w:val="en-US"/>
              </w:rPr>
              <w:t xml:space="preserve"> European Environment Agency(</w:t>
            </w:r>
            <w:r>
              <w:rPr>
                <w:color w:val="808080"/>
                <w:sz w:val="20"/>
                <w:szCs w:val="20"/>
              </w:rPr>
              <w:t>ΕΕΑ</w:t>
            </w:r>
            <w:r w:rsidRPr="00F14B0F">
              <w:rPr>
                <w:color w:val="808080"/>
                <w:sz w:val="20"/>
                <w:szCs w:val="20"/>
                <w:lang w:val="en-US"/>
              </w:rPr>
              <w:t>) α</w:t>
            </w:r>
            <w:proofErr w:type="spellStart"/>
            <w:r w:rsidRPr="00F14B0F">
              <w:rPr>
                <w:color w:val="808080"/>
                <w:sz w:val="20"/>
                <w:szCs w:val="20"/>
                <w:lang w:val="en-US"/>
              </w:rPr>
              <w:t>ριθ</w:t>
            </w:r>
            <w:proofErr w:type="spellEnd"/>
            <w:r w:rsidRPr="00F14B0F">
              <w:rPr>
                <w:color w:val="808080"/>
                <w:sz w:val="20"/>
                <w:szCs w:val="20"/>
                <w:lang w:val="en-US"/>
              </w:rPr>
              <w:t>. 4/2006</w:t>
            </w:r>
          </w:p>
        </w:tc>
      </w:tr>
      <w:tr w:rsidR="00B771C3" w:rsidRPr="001E79BA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B771C3" w:rsidRPr="00F14B0F" w:rsidRDefault="00F14B0F" w:rsidP="000F10B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B771C3" w:rsidRPr="00F14B0F" w:rsidRDefault="00F14B0F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Αγγλική</w:t>
            </w:r>
          </w:p>
        </w:tc>
      </w:tr>
      <w:tr w:rsidR="00B771C3" w:rsidRPr="00F14B0F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B771C3" w:rsidRPr="00F14B0F" w:rsidRDefault="00F14B0F" w:rsidP="000F10B9">
            <w:pPr>
              <w:spacing w:after="0" w:line="240" w:lineRule="auto"/>
              <w:ind w:left="170"/>
              <w:rPr>
                <w:b/>
              </w:rPr>
            </w:pPr>
            <w:proofErr w:type="spellStart"/>
            <w:r>
              <w:rPr>
                <w:b/>
              </w:rPr>
              <w:t>Πειργραφή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895AA3" w:rsidRPr="00F14B0F" w:rsidRDefault="00F14B0F" w:rsidP="00F14B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</w:rPr>
            </w:pPr>
            <w:r w:rsidRPr="00F14B0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Η έκθ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εση αυτή είναι ένα προϊόν της ΕΕΑ</w:t>
            </w:r>
            <w:r w:rsidRPr="00F14B0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και </w:t>
            </w:r>
            <w:r w:rsidRPr="00F14B0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UNEP</w:t>
            </w:r>
            <w:r w:rsidRPr="00F14B0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/ </w:t>
            </w:r>
            <w:r w:rsidRPr="00F14B0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MAP</w:t>
            </w:r>
            <w:r w:rsidRPr="00F14B0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. Έχει ως στόχο να προσδιορίσει τις ζώνες ρύπανσης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F14B0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προτεραιότητας και αναδυόμενα θέματα στη Μεσόγειο Θάλασσα. Η έκθεση δεν επιχειρεί να δώσει μια συνολική κατάσταση του θαλάσσιου πε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ριβάλλοντος της Μεσογείου. Αντ’ αυτού </w:t>
            </w:r>
            <w:r w:rsidRPr="00F14B0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αντιμετωπίζει τα ειδικά ζητήματα που είναι κύριο μέλημα για την αειφ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όρο ανάπτυξη της περιοχής και τα οποία</w:t>
            </w:r>
            <w:r w:rsidRPr="00F14B0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έχουν ανα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γνωριστεί ως τέτοια</w:t>
            </w:r>
            <w:r w:rsidRPr="00F14B0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και σε προηγούμενες εκθέσεις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της </w:t>
            </w:r>
            <w:r w:rsidR="00FB5433" w:rsidRPr="00FB543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EEA</w:t>
            </w:r>
            <w:r w:rsidR="00FB5433" w:rsidRPr="00F14B0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FB5433" w:rsidRPr="00FB543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reports</w:t>
            </w:r>
            <w:r w:rsidR="00FB5433" w:rsidRPr="00F14B0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(</w:t>
            </w:r>
            <w:r w:rsidR="00FB5433" w:rsidRPr="00FB543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EEA</w:t>
            </w:r>
            <w:r w:rsidR="00FB5433" w:rsidRPr="00F14B0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, 1999; 2002).</w:t>
            </w:r>
          </w:p>
        </w:tc>
      </w:tr>
      <w:tr w:rsidR="00B771C3" w:rsidRPr="008049A2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B771C3" w:rsidRPr="00F14B0F" w:rsidRDefault="00F14B0F" w:rsidP="000F10B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Λέξεις Κλειδιά</w:t>
            </w:r>
          </w:p>
        </w:tc>
        <w:tc>
          <w:tcPr>
            <w:tcW w:w="3235" w:type="pct"/>
            <w:shd w:val="clear" w:color="auto" w:fill="auto"/>
          </w:tcPr>
          <w:p w:rsidR="00134CA3" w:rsidRPr="008049A2" w:rsidRDefault="008049A2" w:rsidP="005C6B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i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Αποχετεύσεις</w:t>
            </w:r>
            <w:r w:rsidR="00F14B0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και αστικές απορροές</w:t>
            </w:r>
            <w:r w:rsidR="00F14B0F" w:rsidRPr="00F14B0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, στερεά απόβλητα, βιομη</w:t>
            </w:r>
            <w:r w:rsidR="00F14B0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χανικά απόβλητα, του ευτροφισμός, η </w:t>
            </w:r>
            <w:r w:rsidR="00F14B0F" w:rsidRPr="00F14B0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διάβρωση </w:t>
            </w:r>
            <w:r w:rsidR="00F14B0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από την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άμμο, θαλάσσιες μεταφορές, επιβλαβής ανάπτυξη αλγών, β</w:t>
            </w:r>
            <w:r w:rsidR="00F14B0F" w:rsidRPr="00F14B0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ιολογικές εισβολές</w:t>
            </w:r>
          </w:p>
        </w:tc>
      </w:tr>
      <w:tr w:rsidR="00134CA3" w:rsidRPr="001E79BA" w:rsidTr="007B5D31">
        <w:tc>
          <w:tcPr>
            <w:tcW w:w="515" w:type="pct"/>
          </w:tcPr>
          <w:p w:rsidR="00134CA3" w:rsidRPr="00134CA3" w:rsidRDefault="00134CA3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134CA3" w:rsidRPr="00F14B0F" w:rsidRDefault="00F14B0F" w:rsidP="00BB138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  <w:szCs w:val="24"/>
              </w:rPr>
              <w:t>Συναφείς Πόροι</w:t>
            </w:r>
          </w:p>
        </w:tc>
        <w:tc>
          <w:tcPr>
            <w:tcW w:w="3235" w:type="pct"/>
            <w:shd w:val="clear" w:color="auto" w:fill="auto"/>
          </w:tcPr>
          <w:p w:rsidR="00134CA3" w:rsidRDefault="005C6B44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2-2-001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834"/>
        <w:gridCol w:w="2443"/>
        <w:gridCol w:w="6362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8049A2">
              <w:rPr>
                <w:b/>
                <w:sz w:val="28"/>
                <w:szCs w:val="28"/>
              </w:rPr>
              <w:t>Κύκλος Ζωής</w:t>
            </w:r>
          </w:p>
        </w:tc>
      </w:tr>
      <w:tr w:rsidR="008049A2" w:rsidRPr="00A920C1" w:rsidTr="00A437C3">
        <w:trPr>
          <w:trHeight w:val="284"/>
        </w:trPr>
        <w:tc>
          <w:tcPr>
            <w:tcW w:w="433" w:type="pct"/>
            <w:shd w:val="clear" w:color="auto" w:fill="D9D9D9"/>
          </w:tcPr>
          <w:p w:rsidR="008049A2" w:rsidRPr="003D7AA7" w:rsidRDefault="008049A2" w:rsidP="008049A2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67" w:type="pct"/>
            <w:tcBorders>
              <w:top w:val="double" w:sz="4" w:space="0" w:color="auto"/>
            </w:tcBorders>
            <w:shd w:val="clear" w:color="auto" w:fill="D9D9D9"/>
          </w:tcPr>
          <w:p w:rsidR="008049A2" w:rsidRPr="00F14B0F" w:rsidRDefault="008049A2" w:rsidP="008049A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0" w:type="pct"/>
            <w:tcBorders>
              <w:top w:val="double" w:sz="4" w:space="0" w:color="auto"/>
            </w:tcBorders>
            <w:shd w:val="clear" w:color="auto" w:fill="D9D9D9"/>
          </w:tcPr>
          <w:p w:rsidR="008049A2" w:rsidRPr="00F14B0F" w:rsidRDefault="008049A2" w:rsidP="008049A2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8049A2" w:rsidRPr="005C6B44" w:rsidTr="009F3219">
        <w:trPr>
          <w:trHeight w:val="593"/>
        </w:trPr>
        <w:tc>
          <w:tcPr>
            <w:tcW w:w="433" w:type="pct"/>
          </w:tcPr>
          <w:p w:rsidR="008049A2" w:rsidRPr="002D7DA3" w:rsidRDefault="008049A2" w:rsidP="008049A2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8049A2" w:rsidRPr="008049A2" w:rsidRDefault="008049A2" w:rsidP="008049A2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</w:t>
            </w:r>
            <w:r w:rsidR="004C03E4">
              <w:rPr>
                <w:b/>
                <w:szCs w:val="24"/>
              </w:rPr>
              <w:t>νεργάτες</w:t>
            </w:r>
          </w:p>
        </w:tc>
        <w:tc>
          <w:tcPr>
            <w:tcW w:w="3300" w:type="pct"/>
            <w:shd w:val="clear" w:color="auto" w:fill="auto"/>
          </w:tcPr>
          <w:p w:rsidR="008049A2" w:rsidRPr="00FB5433" w:rsidRDefault="008049A2" w:rsidP="008049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noProof/>
                <w:color w:val="808080" w:themeColor="background1" w:themeShade="80"/>
                <w:sz w:val="20"/>
                <w:szCs w:val="20"/>
                <w:lang w:val="en-US"/>
              </w:rPr>
            </w:pPr>
            <w:r w:rsidRPr="00FB5433">
              <w:rPr>
                <w:rFonts w:asciiTheme="minorHAnsi" w:hAnsiTheme="minorHAnsi" w:cstheme="minorHAnsi"/>
                <w:noProof/>
                <w:color w:val="808080" w:themeColor="background1" w:themeShade="80"/>
                <w:sz w:val="20"/>
                <w:szCs w:val="20"/>
                <w:lang w:val="en-US"/>
              </w:rPr>
              <w:t>EEA, UNEP</w:t>
            </w:r>
          </w:p>
        </w:tc>
      </w:tr>
      <w:tr w:rsidR="008049A2" w:rsidRPr="005C6B44" w:rsidTr="009F3219">
        <w:trPr>
          <w:trHeight w:val="593"/>
        </w:trPr>
        <w:tc>
          <w:tcPr>
            <w:tcW w:w="433" w:type="pct"/>
          </w:tcPr>
          <w:p w:rsidR="008049A2" w:rsidRPr="00A920C1" w:rsidRDefault="008049A2" w:rsidP="008049A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8049A2" w:rsidRPr="008049A2" w:rsidRDefault="008049A2" w:rsidP="008049A2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Οργανισμοί</w:t>
            </w:r>
          </w:p>
        </w:tc>
        <w:tc>
          <w:tcPr>
            <w:tcW w:w="3300" w:type="pct"/>
            <w:shd w:val="clear" w:color="auto" w:fill="auto"/>
          </w:tcPr>
          <w:p w:rsidR="008049A2" w:rsidRPr="005C6B44" w:rsidRDefault="008049A2" w:rsidP="008049A2">
            <w:pPr>
              <w:spacing w:after="0" w:line="240" w:lineRule="auto"/>
              <w:rPr>
                <w:color w:val="808080"/>
                <w:lang w:val="en-US"/>
              </w:rPr>
            </w:pPr>
            <w:r w:rsidRPr="00FB5433">
              <w:rPr>
                <w:rFonts w:asciiTheme="minorHAnsi" w:hAnsiTheme="minorHAnsi" w:cstheme="minorHAnsi"/>
                <w:noProof/>
                <w:color w:val="808080" w:themeColor="background1" w:themeShade="80"/>
                <w:sz w:val="20"/>
                <w:szCs w:val="20"/>
                <w:lang w:val="en-US"/>
              </w:rPr>
              <w:t>EEA, UNEP</w:t>
            </w:r>
          </w:p>
        </w:tc>
      </w:tr>
      <w:tr w:rsidR="008049A2" w:rsidRPr="001E79BA" w:rsidTr="00200A8D">
        <w:trPr>
          <w:trHeight w:val="146"/>
        </w:trPr>
        <w:tc>
          <w:tcPr>
            <w:tcW w:w="433" w:type="pct"/>
          </w:tcPr>
          <w:p w:rsidR="008049A2" w:rsidRPr="00A920C1" w:rsidRDefault="008049A2" w:rsidP="008049A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8049A2" w:rsidRPr="008049A2" w:rsidRDefault="008049A2" w:rsidP="008049A2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300" w:type="pct"/>
            <w:shd w:val="clear" w:color="auto" w:fill="auto"/>
          </w:tcPr>
          <w:p w:rsidR="008049A2" w:rsidRPr="00D8590E" w:rsidRDefault="008049A2" w:rsidP="008049A2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lang w:val="en-US"/>
              </w:rPr>
              <w:t>2006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9D74AC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8049A2" w:rsidRPr="002A325C" w:rsidTr="00B41D95">
        <w:tc>
          <w:tcPr>
            <w:tcW w:w="515" w:type="pct"/>
            <w:shd w:val="clear" w:color="auto" w:fill="D9D9D9"/>
          </w:tcPr>
          <w:p w:rsidR="008049A2" w:rsidRPr="003D7AA7" w:rsidRDefault="008049A2" w:rsidP="008049A2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8049A2" w:rsidRPr="00F14B0F" w:rsidRDefault="008049A2" w:rsidP="008049A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9" w:type="pct"/>
            <w:gridSpan w:val="2"/>
            <w:tcBorders>
              <w:top w:val="double" w:sz="4" w:space="0" w:color="auto"/>
            </w:tcBorders>
            <w:shd w:val="clear" w:color="auto" w:fill="D9D9D9"/>
          </w:tcPr>
          <w:p w:rsidR="008049A2" w:rsidRPr="00F14B0F" w:rsidRDefault="008049A2" w:rsidP="008049A2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8049A2" w:rsidRPr="001E79BA" w:rsidTr="002D7DA3">
        <w:trPr>
          <w:trHeight w:val="593"/>
        </w:trPr>
        <w:tc>
          <w:tcPr>
            <w:tcW w:w="515" w:type="pct"/>
          </w:tcPr>
          <w:p w:rsidR="008049A2" w:rsidRPr="002D7DA3" w:rsidRDefault="008049A2" w:rsidP="008049A2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8049A2" w:rsidRPr="008049A2" w:rsidRDefault="008049A2" w:rsidP="008049A2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Τύπος</w:t>
            </w:r>
          </w:p>
        </w:tc>
        <w:tc>
          <w:tcPr>
            <w:tcW w:w="3300" w:type="pct"/>
            <w:shd w:val="clear" w:color="auto" w:fill="auto"/>
          </w:tcPr>
          <w:p w:rsidR="008049A2" w:rsidRPr="008049A2" w:rsidRDefault="008049A2" w:rsidP="008049A2">
            <w:pPr>
              <w:spacing w:after="0" w:line="240" w:lineRule="auto"/>
              <w:rPr>
                <w:b/>
                <w:noProof/>
              </w:rPr>
            </w:pPr>
            <w:r>
              <w:rPr>
                <w:color w:val="808080"/>
                <w:sz w:val="20"/>
                <w:szCs w:val="20"/>
              </w:rPr>
              <w:t>Κείμενο</w:t>
            </w:r>
          </w:p>
        </w:tc>
      </w:tr>
      <w:tr w:rsidR="008049A2" w:rsidRPr="001E79BA" w:rsidTr="002D7DA3">
        <w:trPr>
          <w:trHeight w:val="593"/>
        </w:trPr>
        <w:tc>
          <w:tcPr>
            <w:tcW w:w="515" w:type="pct"/>
          </w:tcPr>
          <w:p w:rsidR="008049A2" w:rsidRPr="00A920C1" w:rsidRDefault="008049A2" w:rsidP="008049A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8049A2" w:rsidRPr="008049A2" w:rsidRDefault="008049A2" w:rsidP="008049A2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Σημειώσεις</w:t>
            </w:r>
          </w:p>
        </w:tc>
        <w:tc>
          <w:tcPr>
            <w:tcW w:w="3300" w:type="pct"/>
            <w:shd w:val="clear" w:color="auto" w:fill="auto"/>
          </w:tcPr>
          <w:p w:rsidR="008049A2" w:rsidRPr="00D8590E" w:rsidRDefault="008049A2" w:rsidP="008049A2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9D74AC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8049A2" w:rsidRPr="006A2255" w:rsidTr="00C67FD2">
        <w:trPr>
          <w:trHeight w:val="262"/>
        </w:trPr>
        <w:tc>
          <w:tcPr>
            <w:tcW w:w="515" w:type="pct"/>
            <w:shd w:val="clear" w:color="auto" w:fill="D9D9D9"/>
          </w:tcPr>
          <w:p w:rsidR="008049A2" w:rsidRPr="00A476CB" w:rsidRDefault="008049A2" w:rsidP="008049A2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8049A2" w:rsidRPr="00F14B0F" w:rsidRDefault="008049A2" w:rsidP="008049A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9" w:type="pct"/>
            <w:tcBorders>
              <w:top w:val="double" w:sz="4" w:space="0" w:color="auto"/>
            </w:tcBorders>
            <w:shd w:val="clear" w:color="auto" w:fill="D9D9D9"/>
          </w:tcPr>
          <w:p w:rsidR="008049A2" w:rsidRPr="00F14B0F" w:rsidRDefault="008049A2" w:rsidP="008049A2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8049A2" w:rsidRPr="006A2255" w:rsidTr="003359B2">
        <w:tc>
          <w:tcPr>
            <w:tcW w:w="515" w:type="pct"/>
          </w:tcPr>
          <w:p w:rsidR="008049A2" w:rsidRPr="006A2255" w:rsidRDefault="008049A2" w:rsidP="008049A2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8049A2" w:rsidRPr="009A2758" w:rsidRDefault="008049A2" w:rsidP="008049A2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8049A2" w:rsidRPr="006A2255" w:rsidRDefault="008049A2" w:rsidP="008049A2">
            <w:pPr>
              <w:spacing w:after="0" w:line="240" w:lineRule="auto"/>
              <w:ind w:left="57"/>
              <w:rPr>
                <w:b/>
              </w:rPr>
            </w:pPr>
          </w:p>
          <w:p w:rsidR="008049A2" w:rsidRPr="006A2255" w:rsidRDefault="008049A2" w:rsidP="008049A2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8049A2" w:rsidRPr="00134CA3" w:rsidRDefault="008049A2" w:rsidP="008049A2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Επιπρόσθετο Υλικό</w:t>
            </w:r>
            <w:r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8049A2" w:rsidRPr="008368A9" w:rsidTr="003359B2">
        <w:tc>
          <w:tcPr>
            <w:tcW w:w="515" w:type="pct"/>
          </w:tcPr>
          <w:p w:rsidR="008049A2" w:rsidRPr="006A2255" w:rsidRDefault="008049A2" w:rsidP="008049A2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8049A2" w:rsidRPr="009A2758" w:rsidRDefault="008049A2" w:rsidP="008049A2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8049A2" w:rsidRPr="008049A2" w:rsidRDefault="008049A2" w:rsidP="008049A2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Μαθητής</w:t>
            </w:r>
          </w:p>
        </w:tc>
      </w:tr>
      <w:tr w:rsidR="008049A2" w:rsidRPr="008368A9" w:rsidTr="003359B2">
        <w:tc>
          <w:tcPr>
            <w:tcW w:w="515" w:type="pct"/>
          </w:tcPr>
          <w:p w:rsidR="008049A2" w:rsidRPr="006A2255" w:rsidRDefault="008049A2" w:rsidP="008049A2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8049A2" w:rsidRPr="009A2758" w:rsidRDefault="008049A2" w:rsidP="008049A2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8049A2" w:rsidRPr="008049A2" w:rsidRDefault="008049A2" w:rsidP="008049A2">
            <w:pPr>
              <w:tabs>
                <w:tab w:val="left" w:pos="2655"/>
              </w:tabs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Εξ αποστάσεως εκπαίδευση</w:t>
            </w:r>
          </w:p>
        </w:tc>
      </w:tr>
      <w:tr w:rsidR="008049A2" w:rsidRPr="001E79BA" w:rsidTr="003359B2">
        <w:tc>
          <w:tcPr>
            <w:tcW w:w="515" w:type="pct"/>
          </w:tcPr>
          <w:p w:rsidR="008049A2" w:rsidRPr="003359B2" w:rsidRDefault="008049A2" w:rsidP="008049A2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8049A2" w:rsidRPr="003359B2" w:rsidRDefault="008049A2" w:rsidP="008049A2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8049A2" w:rsidRPr="008049A2" w:rsidRDefault="008049A2" w:rsidP="008049A2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8049A2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8049A2" w:rsidRPr="003359B2" w:rsidRDefault="008049A2" w:rsidP="008049A2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8049A2" w:rsidRPr="009A2758" w:rsidRDefault="008049A2" w:rsidP="008049A2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Εκτιμώμενος Χρόνος Μελέτης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8049A2" w:rsidRPr="00134CA3" w:rsidRDefault="008049A2" w:rsidP="008049A2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5:00</w:t>
            </w:r>
          </w:p>
        </w:tc>
      </w:tr>
      <w:tr w:rsidR="008049A2" w:rsidRPr="008049A2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8049A2" w:rsidRPr="003359B2" w:rsidRDefault="008049A2" w:rsidP="008049A2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8049A2" w:rsidRPr="009A2758" w:rsidRDefault="008049A2" w:rsidP="008049A2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8049A2" w:rsidRPr="008049A2" w:rsidRDefault="008049A2" w:rsidP="008049A2">
            <w:p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Πώς</w:t>
            </w:r>
            <w:r w:rsidRPr="008049A2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οι</w:t>
            </w:r>
            <w:r w:rsidRPr="008049A2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τοξικές</w:t>
            </w:r>
            <w:r w:rsidRPr="008049A2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ουσίες και</w:t>
            </w:r>
            <w:r w:rsidRPr="008049A2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άλλα</w:t>
            </w:r>
            <w:r w:rsidRPr="008049A2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επιβλαβή</w:t>
            </w:r>
            <w:r w:rsidRPr="008049A2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στοιχεία επηρεάζουν την φύση</w:t>
            </w:r>
          </w:p>
          <w:p w:rsidR="008049A2" w:rsidRPr="008049A2" w:rsidRDefault="008049A2" w:rsidP="008049A2">
            <w:p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</w:tbl>
    <w:p w:rsidR="00F67486" w:rsidRPr="008049A2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8049A2">
              <w:rPr>
                <w:b/>
                <w:sz w:val="28"/>
                <w:szCs w:val="28"/>
              </w:rPr>
              <w:br w:type="page"/>
            </w:r>
            <w:r w:rsidR="009D74AC">
              <w:rPr>
                <w:b/>
                <w:sz w:val="28"/>
                <w:szCs w:val="28"/>
              </w:rPr>
              <w:t>Δικαιώματα</w:t>
            </w:r>
            <w:bookmarkStart w:id="0" w:name="_GoBack"/>
            <w:bookmarkEnd w:id="0"/>
          </w:p>
        </w:tc>
      </w:tr>
      <w:tr w:rsidR="008049A2" w:rsidRPr="003359B2" w:rsidTr="008049A2">
        <w:tc>
          <w:tcPr>
            <w:tcW w:w="515" w:type="pct"/>
            <w:shd w:val="clear" w:color="auto" w:fill="D9D9D9"/>
          </w:tcPr>
          <w:p w:rsidR="008049A2" w:rsidRPr="003359B2" w:rsidRDefault="008049A2" w:rsidP="008049A2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8049A2" w:rsidRPr="00F14B0F" w:rsidRDefault="008049A2" w:rsidP="008049A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9" w:type="pct"/>
            <w:tcBorders>
              <w:top w:val="double" w:sz="4" w:space="0" w:color="auto"/>
            </w:tcBorders>
            <w:shd w:val="clear" w:color="auto" w:fill="D9D9D9"/>
          </w:tcPr>
          <w:p w:rsidR="008049A2" w:rsidRPr="00F14B0F" w:rsidRDefault="008049A2" w:rsidP="008049A2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8049A2" w:rsidRPr="009F697B" w:rsidTr="008049A2">
        <w:trPr>
          <w:trHeight w:val="490"/>
        </w:trPr>
        <w:tc>
          <w:tcPr>
            <w:tcW w:w="515" w:type="pct"/>
          </w:tcPr>
          <w:p w:rsidR="008049A2" w:rsidRPr="00EF640E" w:rsidRDefault="008049A2" w:rsidP="008049A2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8049A2" w:rsidRPr="008049A2" w:rsidRDefault="008049A2" w:rsidP="008049A2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Πνευματική Ιδιοκτησία</w:t>
            </w:r>
          </w:p>
        </w:tc>
        <w:tc>
          <w:tcPr>
            <w:tcW w:w="3309" w:type="pct"/>
            <w:shd w:val="clear" w:color="auto" w:fill="auto"/>
          </w:tcPr>
          <w:p w:rsidR="008049A2" w:rsidRPr="009F697B" w:rsidRDefault="008049A2" w:rsidP="008049A2">
            <w:pPr>
              <w:spacing w:after="0" w:line="360" w:lineRule="auto"/>
              <w:contextualSpacing/>
              <w:jc w:val="both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</w:rPr>
              <w:t xml:space="preserve">© EEA, </w:t>
            </w:r>
            <w:proofErr w:type="spellStart"/>
            <w:r>
              <w:rPr>
                <w:rFonts w:ascii="Verdana" w:eastAsia="Times New Roman" w:hAnsi="Verdana" w:cs="Verdana"/>
                <w:sz w:val="16"/>
                <w:szCs w:val="16"/>
              </w:rPr>
              <w:t>Copenhagen</w:t>
            </w:r>
            <w:proofErr w:type="spellEnd"/>
            <w:r>
              <w:rPr>
                <w:rFonts w:ascii="Verdana" w:eastAsia="Times New Roman" w:hAnsi="Verdana" w:cs="Verdana"/>
                <w:sz w:val="16"/>
                <w:szCs w:val="16"/>
              </w:rPr>
              <w:t xml:space="preserve"> 2006</w:t>
            </w:r>
          </w:p>
        </w:tc>
      </w:tr>
      <w:tr w:rsidR="008049A2" w:rsidRPr="001E79BA" w:rsidTr="008049A2">
        <w:trPr>
          <w:trHeight w:val="491"/>
        </w:trPr>
        <w:tc>
          <w:tcPr>
            <w:tcW w:w="515" w:type="pct"/>
          </w:tcPr>
          <w:p w:rsidR="008049A2" w:rsidRPr="00A920C1" w:rsidRDefault="008049A2" w:rsidP="008049A2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8049A2" w:rsidRPr="008049A2" w:rsidRDefault="008049A2" w:rsidP="008049A2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3309" w:type="pct"/>
            <w:shd w:val="clear" w:color="auto" w:fill="auto"/>
          </w:tcPr>
          <w:p w:rsidR="008049A2" w:rsidRPr="008049A2" w:rsidRDefault="008049A2" w:rsidP="008049A2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Μπορεί να προβληθεί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FDB" w:rsidRDefault="00352FDB">
      <w:pPr>
        <w:spacing w:after="0" w:line="240" w:lineRule="auto"/>
      </w:pPr>
      <w:r>
        <w:separator/>
      </w:r>
    </w:p>
  </w:endnote>
  <w:endnote w:type="continuationSeparator" w:id="0">
    <w:p w:rsidR="00352FDB" w:rsidRDefault="00352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8A" w:rsidRDefault="00376C16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9D74AC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FDB" w:rsidRDefault="00352FDB">
      <w:pPr>
        <w:spacing w:after="0" w:line="240" w:lineRule="auto"/>
      </w:pPr>
      <w:r>
        <w:separator/>
      </w:r>
    </w:p>
  </w:footnote>
  <w:footnote w:type="continuationSeparator" w:id="0">
    <w:p w:rsidR="00352FDB" w:rsidRDefault="00352F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B5686"/>
    <w:multiLevelType w:val="hybridMultilevel"/>
    <w:tmpl w:val="59F8D9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C35D6"/>
    <w:multiLevelType w:val="hybridMultilevel"/>
    <w:tmpl w:val="0E148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A415C"/>
    <w:multiLevelType w:val="hybridMultilevel"/>
    <w:tmpl w:val="39BC3A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8573A"/>
    <w:multiLevelType w:val="hybridMultilevel"/>
    <w:tmpl w:val="2D9AF4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6" w15:restartNumberingAfterBreak="0">
    <w:nsid w:val="59943E44"/>
    <w:multiLevelType w:val="hybridMultilevel"/>
    <w:tmpl w:val="B0564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0AEA18"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E3C30"/>
    <w:multiLevelType w:val="hybridMultilevel"/>
    <w:tmpl w:val="6E66D0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46345D"/>
    <w:multiLevelType w:val="hybridMultilevel"/>
    <w:tmpl w:val="A5AC49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C2F530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2950A2"/>
    <w:multiLevelType w:val="hybridMultilevel"/>
    <w:tmpl w:val="4738A0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5"/>
  </w:num>
  <w:num w:numId="5">
    <w:abstractNumId w:val="3"/>
  </w:num>
  <w:num w:numId="6">
    <w:abstractNumId w:val="8"/>
  </w:num>
  <w:num w:numId="7">
    <w:abstractNumId w:val="2"/>
  </w:num>
  <w:num w:numId="8">
    <w:abstractNumId w:val="13"/>
  </w:num>
  <w:num w:numId="9">
    <w:abstractNumId w:val="17"/>
  </w:num>
  <w:num w:numId="10">
    <w:abstractNumId w:val="1"/>
  </w:num>
  <w:num w:numId="11">
    <w:abstractNumId w:val="20"/>
  </w:num>
  <w:num w:numId="12">
    <w:abstractNumId w:val="6"/>
  </w:num>
  <w:num w:numId="13">
    <w:abstractNumId w:val="11"/>
  </w:num>
  <w:num w:numId="14">
    <w:abstractNumId w:val="0"/>
  </w:num>
  <w:num w:numId="15">
    <w:abstractNumId w:val="12"/>
  </w:num>
  <w:num w:numId="16">
    <w:abstractNumId w:val="5"/>
  </w:num>
  <w:num w:numId="17">
    <w:abstractNumId w:val="4"/>
  </w:num>
  <w:num w:numId="18">
    <w:abstractNumId w:val="16"/>
  </w:num>
  <w:num w:numId="19">
    <w:abstractNumId w:val="19"/>
  </w:num>
  <w:num w:numId="20">
    <w:abstractNumId w:val="9"/>
  </w:num>
  <w:num w:numId="21">
    <w:abstractNumId w:val="10"/>
  </w:num>
  <w:num w:numId="22">
    <w:abstractNumId w:val="7"/>
  </w:num>
  <w:num w:numId="23">
    <w:abstractNumId w:val="21"/>
  </w:num>
  <w:num w:numId="24">
    <w:abstractNumId w:val="14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EFA"/>
    <w:rsid w:val="00005CAB"/>
    <w:rsid w:val="00026E97"/>
    <w:rsid w:val="000356E2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22A73"/>
    <w:rsid w:val="00123C30"/>
    <w:rsid w:val="00132453"/>
    <w:rsid w:val="00134CA3"/>
    <w:rsid w:val="00136181"/>
    <w:rsid w:val="00162189"/>
    <w:rsid w:val="001A6336"/>
    <w:rsid w:val="001B56C0"/>
    <w:rsid w:val="001C17D0"/>
    <w:rsid w:val="001C7ED3"/>
    <w:rsid w:val="001E3EF9"/>
    <w:rsid w:val="001E79BA"/>
    <w:rsid w:val="001F1AC2"/>
    <w:rsid w:val="001F475E"/>
    <w:rsid w:val="001F746A"/>
    <w:rsid w:val="00200A8D"/>
    <w:rsid w:val="00212777"/>
    <w:rsid w:val="0023753B"/>
    <w:rsid w:val="00245677"/>
    <w:rsid w:val="002458A6"/>
    <w:rsid w:val="00251138"/>
    <w:rsid w:val="00252CD1"/>
    <w:rsid w:val="00256469"/>
    <w:rsid w:val="002A325C"/>
    <w:rsid w:val="002A3B12"/>
    <w:rsid w:val="002C4D21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52FDB"/>
    <w:rsid w:val="00371DBC"/>
    <w:rsid w:val="00376C16"/>
    <w:rsid w:val="003A33E8"/>
    <w:rsid w:val="003B1BEB"/>
    <w:rsid w:val="003D7AA7"/>
    <w:rsid w:val="003E5FE3"/>
    <w:rsid w:val="003E7F06"/>
    <w:rsid w:val="00404274"/>
    <w:rsid w:val="004046BD"/>
    <w:rsid w:val="00413999"/>
    <w:rsid w:val="00427B28"/>
    <w:rsid w:val="0043726D"/>
    <w:rsid w:val="00460131"/>
    <w:rsid w:val="004B052E"/>
    <w:rsid w:val="004C03E4"/>
    <w:rsid w:val="004D0043"/>
    <w:rsid w:val="004D423C"/>
    <w:rsid w:val="004F68DA"/>
    <w:rsid w:val="00530115"/>
    <w:rsid w:val="00597756"/>
    <w:rsid w:val="005A0AC8"/>
    <w:rsid w:val="005A6F18"/>
    <w:rsid w:val="005C45E8"/>
    <w:rsid w:val="005C6B44"/>
    <w:rsid w:val="005D422D"/>
    <w:rsid w:val="006323EC"/>
    <w:rsid w:val="00655FDB"/>
    <w:rsid w:val="00672E84"/>
    <w:rsid w:val="006A2255"/>
    <w:rsid w:val="006B6577"/>
    <w:rsid w:val="006C2C01"/>
    <w:rsid w:val="006E5511"/>
    <w:rsid w:val="00700C2C"/>
    <w:rsid w:val="00701E69"/>
    <w:rsid w:val="00735634"/>
    <w:rsid w:val="0074079B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049A2"/>
    <w:rsid w:val="008368A9"/>
    <w:rsid w:val="00847FDF"/>
    <w:rsid w:val="00855200"/>
    <w:rsid w:val="0087105D"/>
    <w:rsid w:val="0088058A"/>
    <w:rsid w:val="00883D7E"/>
    <w:rsid w:val="00886EFA"/>
    <w:rsid w:val="00895AA3"/>
    <w:rsid w:val="008B207C"/>
    <w:rsid w:val="008E17CA"/>
    <w:rsid w:val="008F55DB"/>
    <w:rsid w:val="008F6370"/>
    <w:rsid w:val="0091428D"/>
    <w:rsid w:val="009474C5"/>
    <w:rsid w:val="009502B7"/>
    <w:rsid w:val="0095577E"/>
    <w:rsid w:val="00970B14"/>
    <w:rsid w:val="00973BA2"/>
    <w:rsid w:val="00982CFF"/>
    <w:rsid w:val="00991B26"/>
    <w:rsid w:val="009A2C9D"/>
    <w:rsid w:val="009B0879"/>
    <w:rsid w:val="009B6634"/>
    <w:rsid w:val="009D382A"/>
    <w:rsid w:val="009D74AC"/>
    <w:rsid w:val="009E2B92"/>
    <w:rsid w:val="009F3219"/>
    <w:rsid w:val="009F697B"/>
    <w:rsid w:val="00A01FA1"/>
    <w:rsid w:val="00A05542"/>
    <w:rsid w:val="00A063C3"/>
    <w:rsid w:val="00A460FA"/>
    <w:rsid w:val="00A476CB"/>
    <w:rsid w:val="00A73503"/>
    <w:rsid w:val="00A85310"/>
    <w:rsid w:val="00AA023D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8295D"/>
    <w:rsid w:val="00B908ED"/>
    <w:rsid w:val="00B9297A"/>
    <w:rsid w:val="00BB0BAD"/>
    <w:rsid w:val="00BB1389"/>
    <w:rsid w:val="00BF69F9"/>
    <w:rsid w:val="00C020C4"/>
    <w:rsid w:val="00C0365F"/>
    <w:rsid w:val="00C43E56"/>
    <w:rsid w:val="00C4684A"/>
    <w:rsid w:val="00C47E32"/>
    <w:rsid w:val="00C52D0E"/>
    <w:rsid w:val="00C84240"/>
    <w:rsid w:val="00CA2308"/>
    <w:rsid w:val="00CA3D0B"/>
    <w:rsid w:val="00CC21E5"/>
    <w:rsid w:val="00CE07AB"/>
    <w:rsid w:val="00D1425F"/>
    <w:rsid w:val="00D15B18"/>
    <w:rsid w:val="00D227D3"/>
    <w:rsid w:val="00D3645E"/>
    <w:rsid w:val="00D41393"/>
    <w:rsid w:val="00D53505"/>
    <w:rsid w:val="00DE737B"/>
    <w:rsid w:val="00E02018"/>
    <w:rsid w:val="00E04D2A"/>
    <w:rsid w:val="00E472D2"/>
    <w:rsid w:val="00E82EE9"/>
    <w:rsid w:val="00E87AA5"/>
    <w:rsid w:val="00EB3845"/>
    <w:rsid w:val="00EC1CD1"/>
    <w:rsid w:val="00EE3565"/>
    <w:rsid w:val="00EF640E"/>
    <w:rsid w:val="00F14B0F"/>
    <w:rsid w:val="00F3108D"/>
    <w:rsid w:val="00F366D2"/>
    <w:rsid w:val="00F61A0F"/>
    <w:rsid w:val="00F67486"/>
    <w:rsid w:val="00F91611"/>
    <w:rsid w:val="00FB4B3F"/>
    <w:rsid w:val="00FB5433"/>
    <w:rsid w:val="00FB5C89"/>
    <w:rsid w:val="00FC2D7D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48688"/>
  <w15:docId w15:val="{2B72F5E7-C8DE-4A6D-BD2A-A127F754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806C4-727B-4761-9A74-C9ED0FF49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250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ευτυχία</cp:lastModifiedBy>
  <cp:revision>6</cp:revision>
  <cp:lastPrinted>2012-01-10T12:02:00Z</cp:lastPrinted>
  <dcterms:created xsi:type="dcterms:W3CDTF">2016-05-17T15:51:00Z</dcterms:created>
  <dcterms:modified xsi:type="dcterms:W3CDTF">2016-11-29T21:53:00Z</dcterms:modified>
</cp:coreProperties>
</file>